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Pr="00386436" w:rsidRDefault="001F1D35" w:rsidP="001A59EF">
      <w:pPr>
        <w:pStyle w:val="BodyText"/>
        <w:rPr>
          <w:rFonts w:ascii="Times New Roman" w:hAnsi="Times New Roman" w:cs="Times New Roman"/>
        </w:rPr>
      </w:pPr>
    </w:p>
    <w:p w14:paraId="7F98829F" w14:textId="77777777" w:rsidR="004868D2" w:rsidRDefault="004868D2" w:rsidP="004752E7">
      <w:pPr>
        <w:rPr>
          <w:rFonts w:ascii="Times New Roman" w:hAnsi="Times New Roman" w:cs="Times New Roman"/>
        </w:rPr>
      </w:pPr>
    </w:p>
    <w:p w14:paraId="7D905E93" w14:textId="77777777" w:rsidR="00A67A0F" w:rsidRPr="00D2782A" w:rsidRDefault="00A67A0F" w:rsidP="00A67A0F">
      <w:pPr>
        <w:pStyle w:val="Heading2"/>
        <w:rPr>
          <w:rFonts w:ascii="Times New Roman" w:hAnsi="Times New Roman"/>
        </w:rPr>
      </w:pPr>
      <w:r w:rsidRPr="00D2782A">
        <w:rPr>
          <w:rFonts w:ascii="Times New Roman" w:hAnsi="Times New Roman"/>
        </w:rPr>
        <w:t>Section 12</w:t>
      </w:r>
    </w:p>
    <w:p w14:paraId="268932B4" w14:textId="77777777" w:rsidR="00A67A0F" w:rsidRPr="00D2782A" w:rsidRDefault="00A67A0F" w:rsidP="00A67A0F">
      <w:pPr>
        <w:pStyle w:val="Heading2"/>
        <w:rPr>
          <w:rFonts w:ascii="Times New Roman" w:hAnsi="Times New Roman"/>
        </w:rPr>
      </w:pPr>
      <w:r w:rsidRPr="00D2782A">
        <w:rPr>
          <w:rFonts w:ascii="Times New Roman" w:hAnsi="Times New Roman"/>
        </w:rPr>
        <w:t>Stormwater Management (Flooding and General Standards)</w:t>
      </w:r>
    </w:p>
    <w:p w14:paraId="786ADC42" w14:textId="77777777" w:rsidR="00A67A0F" w:rsidRPr="00D2782A" w:rsidRDefault="00A67A0F" w:rsidP="00A67A0F">
      <w:pPr>
        <w:rPr>
          <w:rFonts w:ascii="Times New Roman" w:hAnsi="Times New Roman" w:cs="Times New Roman"/>
        </w:rPr>
      </w:pPr>
    </w:p>
    <w:p w14:paraId="3690CB02" w14:textId="77777777" w:rsidR="00A67A0F" w:rsidRPr="00D2782A" w:rsidRDefault="00A67A0F" w:rsidP="00A67A0F">
      <w:pPr>
        <w:pStyle w:val="ListParagraph"/>
        <w:numPr>
          <w:ilvl w:val="0"/>
          <w:numId w:val="41"/>
        </w:numPr>
        <w:rPr>
          <w:rFonts w:ascii="Times New Roman" w:hAnsi="Times New Roman" w:cs="Times New Roman"/>
        </w:rPr>
      </w:pPr>
      <w:r w:rsidRPr="00D2782A">
        <w:rPr>
          <w:rStyle w:val="Strong"/>
          <w:rFonts w:ascii="Times New Roman" w:hAnsi="Times New Roman" w:cs="Times New Roman"/>
        </w:rPr>
        <w:t>Narrative.</w:t>
      </w:r>
      <w:r w:rsidRPr="00D2782A">
        <w:rPr>
          <w:rFonts w:ascii="Times New Roman" w:hAnsi="Times New Roman" w:cs="Times New Roman"/>
        </w:rPr>
        <w:t xml:space="preserve"> Provide a narrative describing pre-development and post-development site conditions and the estimated effects of post-development site runoff on peak discharge rates, flooding and water quality. Identify the standards that the project must meet and decide which Best Management Practices (BMP’s) are proposed to meet the standard. Include the following information in the narrative.</w:t>
      </w:r>
    </w:p>
    <w:p w14:paraId="6BC8EF74" w14:textId="77777777" w:rsidR="00A67A0F" w:rsidRPr="00D2782A" w:rsidRDefault="00A67A0F" w:rsidP="00A67A0F">
      <w:pPr>
        <w:rPr>
          <w:rFonts w:ascii="Times New Roman" w:hAnsi="Times New Roman" w:cs="Times New Roman"/>
        </w:rPr>
      </w:pPr>
    </w:p>
    <w:p w14:paraId="16972C48"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Development location.</w:t>
      </w:r>
      <w:r w:rsidRPr="00D2782A">
        <w:rPr>
          <w:rFonts w:ascii="Times New Roman" w:hAnsi="Times New Roman" w:cs="Times New Roman"/>
        </w:rPr>
        <w:t xml:space="preserve"> The general location and orientation of the development within the watershed(s).</w:t>
      </w:r>
    </w:p>
    <w:p w14:paraId="408A7270" w14:textId="77777777" w:rsidR="00A67A0F" w:rsidRPr="00D2782A" w:rsidRDefault="00A67A0F" w:rsidP="00A67A0F">
      <w:pPr>
        <w:ind w:left="1080"/>
        <w:rPr>
          <w:rFonts w:ascii="Times New Roman" w:hAnsi="Times New Roman" w:cs="Times New Roman"/>
        </w:rPr>
      </w:pPr>
    </w:p>
    <w:p w14:paraId="1A5519F1"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Surface water on or abutting the site.</w:t>
      </w:r>
      <w:r w:rsidRPr="00D2782A">
        <w:rPr>
          <w:rFonts w:ascii="Times New Roman" w:hAnsi="Times New Roman" w:cs="Times New Roman"/>
        </w:rPr>
        <w:t xml:space="preserve"> All lakes, rivers, streams, brooks and wetlands on or abutting the site.</w:t>
      </w:r>
    </w:p>
    <w:p w14:paraId="4DD0F191" w14:textId="77777777" w:rsidR="00A67A0F" w:rsidRPr="00D2782A" w:rsidRDefault="00A67A0F" w:rsidP="00A67A0F">
      <w:pPr>
        <w:pStyle w:val="ListParagraph"/>
        <w:numPr>
          <w:ilvl w:val="0"/>
          <w:numId w:val="0"/>
        </w:numPr>
        <w:ind w:left="720"/>
        <w:rPr>
          <w:rFonts w:ascii="Times New Roman" w:hAnsi="Times New Roman" w:cs="Times New Roman"/>
        </w:rPr>
      </w:pPr>
    </w:p>
    <w:p w14:paraId="63D0184C"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Downstream ponds and lakes.</w:t>
      </w:r>
      <w:r w:rsidRPr="00D2782A">
        <w:rPr>
          <w:rFonts w:ascii="Times New Roman" w:hAnsi="Times New Roman" w:cs="Times New Roman"/>
        </w:rPr>
        <w:t xml:space="preserve"> All downstream ponds and lakes that may be affected by site runoff. Identify whether each affected pond or lake is in a watershed most at risk from development or a sensitive or threatened region or watershed.</w:t>
      </w:r>
    </w:p>
    <w:p w14:paraId="41410688" w14:textId="77777777" w:rsidR="00A67A0F" w:rsidRPr="00D2782A" w:rsidRDefault="00A67A0F" w:rsidP="00A67A0F">
      <w:pPr>
        <w:pStyle w:val="ListParagraph"/>
        <w:numPr>
          <w:ilvl w:val="0"/>
          <w:numId w:val="0"/>
        </w:numPr>
        <w:ind w:left="1080"/>
        <w:rPr>
          <w:rFonts w:ascii="Times New Roman" w:hAnsi="Times New Roman" w:cs="Times New Roman"/>
        </w:rPr>
      </w:pPr>
    </w:p>
    <w:p w14:paraId="76A470F6"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General topography.</w:t>
      </w:r>
      <w:r w:rsidRPr="00D2782A">
        <w:rPr>
          <w:rFonts w:ascii="Times New Roman" w:hAnsi="Times New Roman" w:cs="Times New Roman"/>
        </w:rPr>
        <w:t xml:space="preserve"> A description of whether the terrain is flat, gently rolling, hilly or steep.</w:t>
      </w:r>
    </w:p>
    <w:p w14:paraId="1D8E7A3E" w14:textId="77777777" w:rsidR="00A67A0F" w:rsidRPr="00D2782A" w:rsidRDefault="00A67A0F" w:rsidP="00A67A0F">
      <w:pPr>
        <w:ind w:left="1080"/>
        <w:rPr>
          <w:rFonts w:ascii="Times New Roman" w:hAnsi="Times New Roman" w:cs="Times New Roman"/>
        </w:rPr>
      </w:pPr>
    </w:p>
    <w:p w14:paraId="7DF44D26"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Flooding.</w:t>
      </w:r>
      <w:r w:rsidRPr="00D2782A">
        <w:rPr>
          <w:rFonts w:ascii="Times New Roman" w:hAnsi="Times New Roman" w:cs="Times New Roman"/>
        </w:rPr>
        <w:t xml:space="preserve"> A list of areas, buildings and facilities that historically flood or could be affected by site runoff. This includes off-site as well as on-site areas, buildings or facilities.</w:t>
      </w:r>
    </w:p>
    <w:p w14:paraId="2040A697" w14:textId="77777777" w:rsidR="00A67A0F" w:rsidRPr="00D2782A" w:rsidRDefault="00A67A0F" w:rsidP="00A67A0F">
      <w:pPr>
        <w:pStyle w:val="ListParagraph"/>
        <w:numPr>
          <w:ilvl w:val="0"/>
          <w:numId w:val="0"/>
        </w:numPr>
        <w:ind w:left="1080"/>
        <w:rPr>
          <w:rFonts w:ascii="Times New Roman" w:hAnsi="Times New Roman" w:cs="Times New Roman"/>
        </w:rPr>
      </w:pPr>
    </w:p>
    <w:p w14:paraId="6B43A507"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Alterations to natural drainage ways.</w:t>
      </w:r>
      <w:r w:rsidRPr="00D2782A">
        <w:rPr>
          <w:rFonts w:ascii="Times New Roman" w:hAnsi="Times New Roman" w:cs="Times New Roman"/>
        </w:rPr>
        <w:t xml:space="preserve"> Any proposed changes in alignment and channel geometry.</w:t>
      </w:r>
    </w:p>
    <w:p w14:paraId="1D1EE3E6" w14:textId="77777777" w:rsidR="00A67A0F" w:rsidRPr="00D2782A" w:rsidRDefault="00A67A0F" w:rsidP="00A67A0F">
      <w:pPr>
        <w:pStyle w:val="ListParagraph"/>
        <w:numPr>
          <w:ilvl w:val="0"/>
          <w:numId w:val="0"/>
        </w:numPr>
        <w:ind w:left="1080"/>
        <w:rPr>
          <w:rFonts w:ascii="Times New Roman" w:hAnsi="Times New Roman" w:cs="Times New Roman"/>
        </w:rPr>
      </w:pPr>
    </w:p>
    <w:p w14:paraId="4519A6D3"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Alterations to land cover.</w:t>
      </w:r>
      <w:r w:rsidRPr="00D2782A">
        <w:rPr>
          <w:rFonts w:ascii="Times New Roman" w:hAnsi="Times New Roman" w:cs="Times New Roman"/>
        </w:rPr>
        <w:t xml:space="preserve"> A description of how the development will change the existing land covers.</w:t>
      </w:r>
    </w:p>
    <w:p w14:paraId="0421D64E" w14:textId="77777777" w:rsidR="00A67A0F" w:rsidRPr="00D2782A" w:rsidRDefault="00A67A0F" w:rsidP="00A67A0F">
      <w:pPr>
        <w:pStyle w:val="ListParagraph"/>
        <w:numPr>
          <w:ilvl w:val="0"/>
          <w:numId w:val="0"/>
        </w:numPr>
        <w:ind w:left="1080"/>
        <w:rPr>
          <w:rFonts w:ascii="Times New Roman" w:hAnsi="Times New Roman" w:cs="Times New Roman"/>
        </w:rPr>
      </w:pPr>
    </w:p>
    <w:p w14:paraId="21272629"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Modeling assumptions.</w:t>
      </w:r>
      <w:r w:rsidRPr="00D2782A">
        <w:rPr>
          <w:rFonts w:ascii="Times New Roman" w:hAnsi="Times New Roman" w:cs="Times New Roman"/>
        </w:rPr>
        <w:t xml:space="preserve"> Assumptions used to determine runoff curve numbers, times of concentration and travel times for each pre-development and post-development subwatershed.</w:t>
      </w:r>
    </w:p>
    <w:p w14:paraId="75EFB2BB" w14:textId="77777777" w:rsidR="00A67A0F" w:rsidRPr="00D2782A" w:rsidRDefault="00A67A0F" w:rsidP="00A67A0F">
      <w:pPr>
        <w:ind w:left="1080"/>
        <w:rPr>
          <w:rFonts w:ascii="Times New Roman" w:hAnsi="Times New Roman" w:cs="Times New Roman"/>
        </w:rPr>
      </w:pPr>
    </w:p>
    <w:p w14:paraId="07A8A6D9" w14:textId="77777777" w:rsidR="00A67A0F" w:rsidRPr="00D2782A" w:rsidRDefault="00A67A0F" w:rsidP="00A67A0F">
      <w:pPr>
        <w:pStyle w:val="ListParagraph"/>
        <w:numPr>
          <w:ilvl w:val="0"/>
          <w:numId w:val="42"/>
        </w:numPr>
        <w:ind w:left="1080"/>
        <w:rPr>
          <w:rFonts w:ascii="Times New Roman" w:hAnsi="Times New Roman" w:cs="Times New Roman"/>
          <w:i/>
          <w:iCs/>
        </w:rPr>
      </w:pPr>
      <w:r w:rsidRPr="00D2782A">
        <w:rPr>
          <w:rStyle w:val="Strong"/>
          <w:rFonts w:ascii="Times New Roman" w:hAnsi="Times New Roman" w:cs="Times New Roman"/>
        </w:rPr>
        <w:t>Water quantity control.</w:t>
      </w:r>
      <w:r w:rsidRPr="00D2782A">
        <w:rPr>
          <w:rFonts w:ascii="Times New Roman" w:hAnsi="Times New Roman" w:cs="Times New Roman"/>
        </w:rPr>
        <w:t xml:space="preserve"> Change in peak runoff flow rates for the site and the methods, if any that will be used on the site to reduce any increases in peak flow rates, flooding extent or flooding frequency.</w:t>
      </w:r>
    </w:p>
    <w:p w14:paraId="6C15907F" w14:textId="77777777" w:rsidR="00A67A0F" w:rsidRPr="00D2782A" w:rsidRDefault="00A67A0F" w:rsidP="00A67A0F">
      <w:pPr>
        <w:pStyle w:val="ListParagraph"/>
        <w:numPr>
          <w:ilvl w:val="0"/>
          <w:numId w:val="0"/>
        </w:numPr>
        <w:ind w:left="1080"/>
        <w:rPr>
          <w:rFonts w:ascii="Times New Roman" w:hAnsi="Times New Roman" w:cs="Times New Roman"/>
        </w:rPr>
      </w:pPr>
    </w:p>
    <w:p w14:paraId="125544C9" w14:textId="77777777" w:rsidR="00A67A0F" w:rsidRPr="00D2782A" w:rsidRDefault="00A67A0F" w:rsidP="00A67A0F">
      <w:pPr>
        <w:pStyle w:val="ListParagraph"/>
        <w:numPr>
          <w:ilvl w:val="0"/>
          <w:numId w:val="42"/>
        </w:numPr>
        <w:ind w:left="1080"/>
        <w:rPr>
          <w:rFonts w:ascii="Times New Roman" w:hAnsi="Times New Roman" w:cs="Times New Roman"/>
          <w:b/>
          <w:bCs/>
          <w:i/>
          <w:iCs/>
        </w:rPr>
      </w:pPr>
      <w:r w:rsidRPr="00D2782A">
        <w:rPr>
          <w:rStyle w:val="Strong"/>
          <w:rFonts w:ascii="Times New Roman" w:hAnsi="Times New Roman" w:cs="Times New Roman"/>
        </w:rPr>
        <w:t>Water quality treatment.</w:t>
      </w:r>
      <w:r w:rsidRPr="00D2782A">
        <w:rPr>
          <w:rFonts w:ascii="Times New Roman" w:hAnsi="Times New Roman" w:cs="Times New Roman"/>
        </w:rPr>
        <w:t xml:space="preserve"> A discussion of the stormwater quality treatment practices that will be used on the site to reduce the impacts of site runoff on downstream water quality.</w:t>
      </w:r>
    </w:p>
    <w:p w14:paraId="6C3C952E" w14:textId="77777777" w:rsidR="00A67A0F" w:rsidRPr="00D2782A" w:rsidRDefault="00A67A0F" w:rsidP="00A67A0F">
      <w:pPr>
        <w:ind w:left="1080"/>
        <w:rPr>
          <w:rFonts w:ascii="Times New Roman" w:hAnsi="Times New Roman" w:cs="Times New Roman"/>
        </w:rPr>
      </w:pPr>
    </w:p>
    <w:p w14:paraId="6B33EE75"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Offset credits.</w:t>
      </w:r>
      <w:r w:rsidRPr="00D2782A">
        <w:rPr>
          <w:rFonts w:ascii="Times New Roman" w:hAnsi="Times New Roman" w:cs="Times New Roman"/>
        </w:rPr>
        <w:t xml:space="preserve"> A discussion of any total suspended solids (TSS) offset credits or phosphorus offset credits that will be applied to the development.</w:t>
      </w:r>
    </w:p>
    <w:p w14:paraId="424FFC4F" w14:textId="77777777" w:rsidR="00A67A0F" w:rsidRPr="00D2782A" w:rsidRDefault="00A67A0F" w:rsidP="00A67A0F">
      <w:pPr>
        <w:pStyle w:val="ListParagraph"/>
        <w:numPr>
          <w:ilvl w:val="0"/>
          <w:numId w:val="0"/>
        </w:numPr>
        <w:ind w:left="1080"/>
        <w:rPr>
          <w:rFonts w:ascii="Times New Roman" w:hAnsi="Times New Roman" w:cs="Times New Roman"/>
        </w:rPr>
      </w:pPr>
    </w:p>
    <w:p w14:paraId="118F3BA4"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Compensation fees.</w:t>
      </w:r>
      <w:r w:rsidRPr="00D2782A">
        <w:rPr>
          <w:rFonts w:ascii="Times New Roman" w:hAnsi="Times New Roman" w:cs="Times New Roman"/>
        </w:rPr>
        <w:t xml:space="preserve"> A discussion of the use of a compensation fee to offset all or a portion of the phosphorus removal necessary to meet the site’s phosphorus allocation.</w:t>
      </w:r>
    </w:p>
    <w:p w14:paraId="3EEFCD5B" w14:textId="77777777" w:rsidR="00A67A0F" w:rsidRPr="00D2782A" w:rsidRDefault="00A67A0F" w:rsidP="00A67A0F">
      <w:pPr>
        <w:ind w:left="1080"/>
        <w:rPr>
          <w:rFonts w:ascii="Times New Roman" w:hAnsi="Times New Roman" w:cs="Times New Roman"/>
        </w:rPr>
      </w:pPr>
    </w:p>
    <w:p w14:paraId="10A6008A" w14:textId="77777777" w:rsidR="00A67A0F" w:rsidRPr="00D2782A" w:rsidRDefault="00A67A0F" w:rsidP="00A67A0F">
      <w:pPr>
        <w:pStyle w:val="ListParagraph"/>
        <w:numPr>
          <w:ilvl w:val="0"/>
          <w:numId w:val="42"/>
        </w:numPr>
        <w:ind w:left="1080"/>
        <w:rPr>
          <w:rFonts w:ascii="Times New Roman" w:hAnsi="Times New Roman" w:cs="Times New Roman"/>
        </w:rPr>
      </w:pPr>
      <w:r w:rsidRPr="00D2782A">
        <w:rPr>
          <w:rStyle w:val="Strong"/>
          <w:rFonts w:ascii="Times New Roman" w:hAnsi="Times New Roman" w:cs="Times New Roman"/>
        </w:rPr>
        <w:t>Development impacts.</w:t>
      </w:r>
      <w:r w:rsidRPr="00D2782A">
        <w:rPr>
          <w:rFonts w:ascii="Times New Roman" w:hAnsi="Times New Roman" w:cs="Times New Roman"/>
        </w:rPr>
        <w:t xml:space="preserve"> An overall assessment of the development’s impacts on receiving waters, adjacent properties, downstream properties and downstream flow control structures.</w:t>
      </w:r>
    </w:p>
    <w:p w14:paraId="4B6F77DD" w14:textId="77777777" w:rsidR="00A67A0F" w:rsidRPr="00D2782A" w:rsidRDefault="00A67A0F" w:rsidP="00A67A0F">
      <w:pPr>
        <w:rPr>
          <w:rFonts w:ascii="Times New Roman" w:hAnsi="Times New Roman" w:cs="Times New Roman"/>
        </w:rPr>
      </w:pPr>
    </w:p>
    <w:p w14:paraId="0E5628F0" w14:textId="77777777" w:rsidR="00A67A0F" w:rsidRPr="00D2782A" w:rsidRDefault="00A67A0F" w:rsidP="00A67A0F">
      <w:pPr>
        <w:pStyle w:val="ListParagraph"/>
        <w:numPr>
          <w:ilvl w:val="0"/>
          <w:numId w:val="41"/>
        </w:numPr>
        <w:rPr>
          <w:rFonts w:ascii="Times New Roman" w:hAnsi="Times New Roman" w:cs="Times New Roman"/>
        </w:rPr>
      </w:pPr>
      <w:r w:rsidRPr="00D2782A">
        <w:rPr>
          <w:rStyle w:val="Strong"/>
          <w:rFonts w:ascii="Times New Roman" w:hAnsi="Times New Roman" w:cs="Times New Roman"/>
        </w:rPr>
        <w:t>Map.</w:t>
      </w:r>
      <w:r w:rsidRPr="00D2782A">
        <w:rPr>
          <w:rFonts w:ascii="Times New Roman" w:hAnsi="Times New Roman" w:cs="Times New Roman"/>
        </w:rPr>
        <w:t xml:space="preserve"> Provide the following maps.</w:t>
      </w:r>
    </w:p>
    <w:p w14:paraId="1A6D35E3" w14:textId="77777777" w:rsidR="00A67A0F" w:rsidRPr="00D2782A" w:rsidRDefault="00A67A0F" w:rsidP="00A67A0F">
      <w:pPr>
        <w:rPr>
          <w:rFonts w:ascii="Times New Roman" w:hAnsi="Times New Roman" w:cs="Times New Roman"/>
        </w:rPr>
      </w:pPr>
    </w:p>
    <w:p w14:paraId="6AB90FDE" w14:textId="77777777" w:rsidR="00A67A0F" w:rsidRPr="00D2782A" w:rsidRDefault="00A67A0F" w:rsidP="00A67A0F">
      <w:pPr>
        <w:pStyle w:val="ListParagraph"/>
        <w:numPr>
          <w:ilvl w:val="0"/>
          <w:numId w:val="43"/>
        </w:numPr>
        <w:ind w:left="1080"/>
        <w:rPr>
          <w:rFonts w:ascii="Times New Roman" w:hAnsi="Times New Roman" w:cs="Times New Roman"/>
        </w:rPr>
      </w:pPr>
      <w:r w:rsidRPr="00D2782A">
        <w:rPr>
          <w:rStyle w:val="Strong"/>
          <w:rFonts w:ascii="Times New Roman" w:hAnsi="Times New Roman" w:cs="Times New Roman"/>
        </w:rPr>
        <w:t>Topographic map.</w:t>
      </w:r>
      <w:r w:rsidRPr="00D2782A">
        <w:rPr>
          <w:rFonts w:ascii="Times New Roman" w:hAnsi="Times New Roman" w:cs="Times New Roman"/>
        </w:rPr>
        <w:t xml:space="preserve"> A United States Geological Survey seven-and-one-half minute topographic map showing the site boundaries. A clean photocopy of the relevant area is acceptable.</w:t>
      </w:r>
    </w:p>
    <w:p w14:paraId="58A29FA6" w14:textId="77777777" w:rsidR="00A67A0F" w:rsidRPr="00D2782A" w:rsidRDefault="00A67A0F" w:rsidP="00A67A0F">
      <w:pPr>
        <w:ind w:left="1080"/>
        <w:rPr>
          <w:rFonts w:ascii="Times New Roman" w:hAnsi="Times New Roman" w:cs="Times New Roman"/>
        </w:rPr>
      </w:pPr>
    </w:p>
    <w:p w14:paraId="71D381A3" w14:textId="77777777" w:rsidR="00A67A0F" w:rsidRPr="00D2782A" w:rsidRDefault="00A67A0F" w:rsidP="00A67A0F">
      <w:pPr>
        <w:pStyle w:val="ListParagraph"/>
        <w:numPr>
          <w:ilvl w:val="0"/>
          <w:numId w:val="43"/>
        </w:numPr>
        <w:ind w:left="1080"/>
        <w:rPr>
          <w:rFonts w:ascii="Times New Roman" w:hAnsi="Times New Roman" w:cs="Times New Roman"/>
        </w:rPr>
      </w:pPr>
      <w:r w:rsidRPr="00D2782A">
        <w:rPr>
          <w:rStyle w:val="Strong"/>
          <w:rFonts w:ascii="Times New Roman" w:hAnsi="Times New Roman" w:cs="Times New Roman"/>
        </w:rPr>
        <w:t>Soils map.</w:t>
      </w:r>
      <w:r w:rsidRPr="00D2782A">
        <w:rPr>
          <w:rFonts w:ascii="Times New Roman" w:hAnsi="Times New Roman" w:cs="Times New Roman"/>
        </w:rPr>
        <w:t xml:space="preserve"> A Soil Conservation Service Medium Intensity Soil Survey Map showing the site boundaries. A clean photocopy of the relevant area is acceptable.</w:t>
      </w:r>
    </w:p>
    <w:p w14:paraId="5A213E5A" w14:textId="77777777" w:rsidR="00A67A0F" w:rsidRPr="00D2782A" w:rsidRDefault="00A67A0F" w:rsidP="00A67A0F">
      <w:pPr>
        <w:rPr>
          <w:rFonts w:ascii="Times New Roman" w:hAnsi="Times New Roman" w:cs="Times New Roman"/>
        </w:rPr>
      </w:pPr>
    </w:p>
    <w:p w14:paraId="4861F184" w14:textId="77777777" w:rsidR="00A67A0F" w:rsidRPr="00D2782A" w:rsidRDefault="00A67A0F" w:rsidP="00A67A0F">
      <w:pPr>
        <w:pStyle w:val="ListParagraph"/>
        <w:numPr>
          <w:ilvl w:val="0"/>
          <w:numId w:val="41"/>
        </w:numPr>
        <w:rPr>
          <w:rFonts w:ascii="Times New Roman" w:hAnsi="Times New Roman" w:cs="Times New Roman"/>
        </w:rPr>
      </w:pPr>
      <w:r w:rsidRPr="00D2782A">
        <w:rPr>
          <w:rStyle w:val="Strong"/>
          <w:rFonts w:ascii="Times New Roman" w:hAnsi="Times New Roman" w:cs="Times New Roman"/>
        </w:rPr>
        <w:t>Drainage plans.</w:t>
      </w:r>
      <w:r w:rsidRPr="00D2782A">
        <w:rPr>
          <w:rFonts w:ascii="Times New Roman" w:hAnsi="Times New Roman" w:cs="Times New Roman"/>
        </w:rPr>
        <w:t xml:space="preserve"> Provide scaled site plans, one for the pre-development site and one for the post- development site, showing the following information, as applicable.</w:t>
      </w:r>
    </w:p>
    <w:p w14:paraId="707B213A" w14:textId="77777777" w:rsidR="00A67A0F" w:rsidRPr="00D2782A" w:rsidRDefault="00A67A0F" w:rsidP="00A67A0F">
      <w:pPr>
        <w:pStyle w:val="ListParagraph"/>
        <w:numPr>
          <w:ilvl w:val="0"/>
          <w:numId w:val="0"/>
        </w:numPr>
        <w:ind w:left="720"/>
        <w:rPr>
          <w:rFonts w:ascii="Times New Roman" w:hAnsi="Times New Roman" w:cs="Times New Roman"/>
        </w:rPr>
      </w:pPr>
    </w:p>
    <w:p w14:paraId="3EB6AAD4"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Contours.</w:t>
      </w:r>
      <w:r w:rsidRPr="00D2782A">
        <w:rPr>
          <w:rFonts w:ascii="Times New Roman" w:hAnsi="Times New Roman" w:cs="Times New Roman"/>
        </w:rPr>
        <w:t xml:space="preserve"> Contour intervals as specified in Part II, Section 1(D)(4).</w:t>
      </w:r>
    </w:p>
    <w:p w14:paraId="00C44B21" w14:textId="77777777" w:rsidR="00A67A0F" w:rsidRPr="00D2782A" w:rsidRDefault="00A67A0F" w:rsidP="00A67A0F">
      <w:pPr>
        <w:ind w:left="1080"/>
        <w:rPr>
          <w:rFonts w:ascii="Times New Roman" w:hAnsi="Times New Roman" w:cs="Times New Roman"/>
        </w:rPr>
      </w:pPr>
    </w:p>
    <w:p w14:paraId="0582E8BD"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Plan elements.</w:t>
      </w:r>
      <w:r w:rsidRPr="00D2782A">
        <w:rPr>
          <w:rFonts w:ascii="Times New Roman" w:hAnsi="Times New Roman" w:cs="Times New Roman"/>
        </w:rPr>
        <w:t xml:space="preserve"> Legend, north arrow, title block, revisions block and areas for professional stamps.</w:t>
      </w:r>
    </w:p>
    <w:p w14:paraId="0A275389" w14:textId="77777777" w:rsidR="00A67A0F" w:rsidRPr="00D2782A" w:rsidRDefault="00A67A0F" w:rsidP="00A67A0F">
      <w:pPr>
        <w:pStyle w:val="ListParagraph"/>
        <w:numPr>
          <w:ilvl w:val="0"/>
          <w:numId w:val="0"/>
        </w:numPr>
        <w:ind w:left="1080"/>
        <w:rPr>
          <w:rFonts w:ascii="Times New Roman" w:hAnsi="Times New Roman" w:cs="Times New Roman"/>
        </w:rPr>
      </w:pPr>
    </w:p>
    <w:p w14:paraId="21BC6893"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Land cover types and boundaries.</w:t>
      </w:r>
      <w:r w:rsidRPr="00D2782A">
        <w:rPr>
          <w:rFonts w:ascii="Times New Roman" w:hAnsi="Times New Roman" w:cs="Times New Roman"/>
        </w:rPr>
        <w:t xml:space="preserve"> Cover types as defined by the chosen stormwater model.</w:t>
      </w:r>
    </w:p>
    <w:p w14:paraId="540493A4" w14:textId="77777777" w:rsidR="00A67A0F" w:rsidRPr="00D2782A" w:rsidRDefault="00A67A0F" w:rsidP="00A67A0F">
      <w:pPr>
        <w:pStyle w:val="ListParagraph"/>
        <w:numPr>
          <w:ilvl w:val="0"/>
          <w:numId w:val="0"/>
        </w:numPr>
        <w:ind w:left="1080"/>
        <w:rPr>
          <w:rFonts w:ascii="Times New Roman" w:hAnsi="Times New Roman" w:cs="Times New Roman"/>
        </w:rPr>
      </w:pPr>
    </w:p>
    <w:p w14:paraId="4EA0EE7E"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Soil group boundaries.</w:t>
      </w:r>
      <w:r w:rsidRPr="00D2782A">
        <w:rPr>
          <w:rFonts w:ascii="Times New Roman" w:hAnsi="Times New Roman" w:cs="Times New Roman"/>
        </w:rPr>
        <w:t xml:space="preserve"> Boundaries of the hydrologic soil groups on the site.</w:t>
      </w:r>
    </w:p>
    <w:p w14:paraId="0EEA318A" w14:textId="77777777" w:rsidR="00A67A0F" w:rsidRPr="00D2782A" w:rsidRDefault="00A67A0F" w:rsidP="00A67A0F">
      <w:pPr>
        <w:pStyle w:val="ListParagraph"/>
        <w:numPr>
          <w:ilvl w:val="0"/>
          <w:numId w:val="0"/>
        </w:numPr>
        <w:ind w:left="1080"/>
        <w:rPr>
          <w:rFonts w:ascii="Times New Roman" w:hAnsi="Times New Roman" w:cs="Times New Roman"/>
        </w:rPr>
      </w:pPr>
    </w:p>
    <w:p w14:paraId="497B45D6"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Stormwater quantity subwatershed boundaries.</w:t>
      </w:r>
      <w:r w:rsidRPr="00D2782A">
        <w:rPr>
          <w:rFonts w:ascii="Times New Roman" w:hAnsi="Times New Roman" w:cs="Times New Roman"/>
        </w:rPr>
        <w:t xml:space="preserve"> Drainage boundary of each stormwater quantity subwatershed on the site. For the purposes of stormwater quantity, a subwatershed is any area that has a unique time of concentration to a specific point of interest. Subwatersheds may not always be contained within the </w:t>
      </w:r>
      <w:r w:rsidRPr="00D2782A">
        <w:rPr>
          <w:rFonts w:ascii="Times New Roman" w:hAnsi="Times New Roman" w:cs="Times New Roman"/>
        </w:rPr>
        <w:lastRenderedPageBreak/>
        <w:t>property boundary.</w:t>
      </w:r>
    </w:p>
    <w:p w14:paraId="19330041" w14:textId="77777777" w:rsidR="00A67A0F" w:rsidRPr="00D2782A" w:rsidRDefault="00A67A0F" w:rsidP="00A67A0F">
      <w:pPr>
        <w:pStyle w:val="ListParagraph"/>
        <w:numPr>
          <w:ilvl w:val="0"/>
          <w:numId w:val="0"/>
        </w:numPr>
        <w:ind w:left="1080"/>
        <w:rPr>
          <w:rFonts w:ascii="Times New Roman" w:hAnsi="Times New Roman" w:cs="Times New Roman"/>
        </w:rPr>
      </w:pPr>
    </w:p>
    <w:p w14:paraId="549D8B76"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Stormwater quality subwatershed boundaries.</w:t>
      </w:r>
      <w:r w:rsidRPr="00D2782A">
        <w:rPr>
          <w:rFonts w:ascii="Times New Roman" w:hAnsi="Times New Roman" w:cs="Times New Roman"/>
        </w:rPr>
        <w:t xml:space="preserve"> Drainage boundary of each stormwater quality subwatershed on the site. For the purposes of stormwater quality, a subwatershed is an area that drains to a specific stream, river or lake. It may be possible that the site will only have one stormwater quality subwatershed.</w:t>
      </w:r>
    </w:p>
    <w:p w14:paraId="3AFC2381" w14:textId="77777777" w:rsidR="00A67A0F" w:rsidRPr="00D2782A" w:rsidRDefault="00A67A0F" w:rsidP="00A67A0F">
      <w:pPr>
        <w:pStyle w:val="ListParagraph"/>
        <w:numPr>
          <w:ilvl w:val="0"/>
          <w:numId w:val="0"/>
        </w:numPr>
        <w:ind w:left="1080"/>
        <w:rPr>
          <w:rFonts w:ascii="Times New Roman" w:hAnsi="Times New Roman" w:cs="Times New Roman"/>
        </w:rPr>
      </w:pPr>
    </w:p>
    <w:p w14:paraId="75EAEC71"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Watershed analysis points.</w:t>
      </w:r>
      <w:r w:rsidRPr="00D2782A">
        <w:rPr>
          <w:rFonts w:ascii="Times New Roman" w:hAnsi="Times New Roman" w:cs="Times New Roman"/>
        </w:rPr>
        <w:t xml:space="preserve"> Analysis points used in the runoff model for determining the peak flow rates from the site.</w:t>
      </w:r>
    </w:p>
    <w:p w14:paraId="507DB06C" w14:textId="77777777" w:rsidR="00A67A0F" w:rsidRPr="00D2782A" w:rsidRDefault="00A67A0F" w:rsidP="00A67A0F">
      <w:pPr>
        <w:pStyle w:val="ListParagraph"/>
        <w:numPr>
          <w:ilvl w:val="0"/>
          <w:numId w:val="0"/>
        </w:numPr>
        <w:ind w:left="1080"/>
        <w:rPr>
          <w:rFonts w:ascii="Times New Roman" w:hAnsi="Times New Roman" w:cs="Times New Roman"/>
        </w:rPr>
      </w:pPr>
    </w:p>
    <w:p w14:paraId="00E6055E"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Hydrologic flow lines.</w:t>
      </w:r>
      <w:r w:rsidRPr="00D2782A">
        <w:rPr>
          <w:rFonts w:ascii="Times New Roman" w:hAnsi="Times New Roman" w:cs="Times New Roman"/>
        </w:rPr>
        <w:t xml:space="preserve"> Flow lines for determining times of concentration and travel times. For each flow line, indicate the flow type (sheet, shallow-concentrated or channel flow) and the flow length.</w:t>
      </w:r>
    </w:p>
    <w:p w14:paraId="13688A5E" w14:textId="77777777" w:rsidR="00A67A0F" w:rsidRPr="00D2782A" w:rsidRDefault="00A67A0F" w:rsidP="00A67A0F">
      <w:pPr>
        <w:pStyle w:val="ListParagraph"/>
        <w:numPr>
          <w:ilvl w:val="0"/>
          <w:numId w:val="0"/>
        </w:numPr>
        <w:ind w:left="1080"/>
        <w:rPr>
          <w:rFonts w:ascii="Times New Roman" w:hAnsi="Times New Roman" w:cs="Times New Roman"/>
        </w:rPr>
      </w:pPr>
    </w:p>
    <w:p w14:paraId="2C90F9DD"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Runoff storage areas.</w:t>
      </w:r>
      <w:r w:rsidRPr="00D2782A">
        <w:rPr>
          <w:rFonts w:ascii="Times New Roman" w:hAnsi="Times New Roman" w:cs="Times New Roman"/>
        </w:rPr>
        <w:t xml:space="preserve"> Areas (depressions, wetlands, ponds, etc.) functioning to detain, retain or infiltrate runoff.</w:t>
      </w:r>
    </w:p>
    <w:p w14:paraId="50CE5DBA" w14:textId="77777777" w:rsidR="00A67A0F" w:rsidRPr="00D2782A" w:rsidRDefault="00A67A0F" w:rsidP="00A67A0F">
      <w:pPr>
        <w:pStyle w:val="ListParagraph"/>
        <w:numPr>
          <w:ilvl w:val="0"/>
          <w:numId w:val="0"/>
        </w:numPr>
        <w:ind w:left="1080"/>
        <w:rPr>
          <w:rFonts w:ascii="Times New Roman" w:hAnsi="Times New Roman" w:cs="Times New Roman"/>
        </w:rPr>
      </w:pPr>
    </w:p>
    <w:p w14:paraId="17EE80E0"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Roads and drives.</w:t>
      </w:r>
      <w:r w:rsidRPr="00D2782A">
        <w:rPr>
          <w:rFonts w:ascii="Times New Roman" w:hAnsi="Times New Roman" w:cs="Times New Roman"/>
        </w:rPr>
        <w:t xml:space="preserve"> State routes, town roads, private drives and unimproved roads on or bordering the site.</w:t>
      </w:r>
    </w:p>
    <w:p w14:paraId="33D2DA82" w14:textId="77777777" w:rsidR="00A67A0F" w:rsidRPr="00D2782A" w:rsidRDefault="00A67A0F" w:rsidP="00A67A0F">
      <w:pPr>
        <w:pStyle w:val="ListParagraph"/>
        <w:numPr>
          <w:ilvl w:val="0"/>
          <w:numId w:val="0"/>
        </w:numPr>
        <w:ind w:left="1080"/>
        <w:rPr>
          <w:rFonts w:ascii="Times New Roman" w:hAnsi="Times New Roman" w:cs="Times New Roman"/>
        </w:rPr>
      </w:pPr>
    </w:p>
    <w:p w14:paraId="3B156B7E"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Facilities.</w:t>
      </w:r>
      <w:r w:rsidRPr="00D2782A">
        <w:rPr>
          <w:rFonts w:ascii="Times New Roman" w:hAnsi="Times New Roman" w:cs="Times New Roman"/>
        </w:rPr>
        <w:t xml:space="preserve"> Buildings, parking lots and facilities.</w:t>
      </w:r>
    </w:p>
    <w:p w14:paraId="3FC99871" w14:textId="77777777" w:rsidR="00A67A0F" w:rsidRPr="00D2782A" w:rsidRDefault="00A67A0F" w:rsidP="00A67A0F">
      <w:pPr>
        <w:pStyle w:val="ListParagraph"/>
        <w:numPr>
          <w:ilvl w:val="0"/>
          <w:numId w:val="0"/>
        </w:numPr>
        <w:ind w:left="1080"/>
        <w:rPr>
          <w:rFonts w:ascii="Times New Roman" w:hAnsi="Times New Roman" w:cs="Times New Roman"/>
        </w:rPr>
      </w:pPr>
    </w:p>
    <w:p w14:paraId="33E9EE75"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Drainage systems.</w:t>
      </w:r>
      <w:r w:rsidRPr="00D2782A">
        <w:rPr>
          <w:rFonts w:ascii="Times New Roman" w:hAnsi="Times New Roman" w:cs="Times New Roman"/>
        </w:rPr>
        <w:t xml:space="preserve"> Culverts, catch basins, storm sewers and outfalls.</w:t>
      </w:r>
    </w:p>
    <w:p w14:paraId="306DDC51" w14:textId="77777777" w:rsidR="00A67A0F" w:rsidRPr="00D2782A" w:rsidRDefault="00A67A0F" w:rsidP="00A67A0F">
      <w:pPr>
        <w:pStyle w:val="ListParagraph"/>
        <w:numPr>
          <w:ilvl w:val="0"/>
          <w:numId w:val="0"/>
        </w:numPr>
        <w:ind w:left="1080"/>
        <w:rPr>
          <w:rFonts w:ascii="Times New Roman" w:hAnsi="Times New Roman" w:cs="Times New Roman"/>
        </w:rPr>
      </w:pPr>
    </w:p>
    <w:p w14:paraId="01A9D2CA"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Natural and man-made drainage ways.</w:t>
      </w:r>
      <w:r w:rsidRPr="00D2782A">
        <w:rPr>
          <w:rFonts w:ascii="Times New Roman" w:hAnsi="Times New Roman" w:cs="Times New Roman"/>
        </w:rPr>
        <w:t xml:space="preserve"> Any streams, brooks, swales, road ditches and other open drainage channels.</w:t>
      </w:r>
    </w:p>
    <w:p w14:paraId="6B084E2C" w14:textId="77777777" w:rsidR="00A67A0F" w:rsidRPr="00D2782A" w:rsidRDefault="00A67A0F" w:rsidP="00A67A0F">
      <w:pPr>
        <w:pStyle w:val="ListParagraph"/>
        <w:numPr>
          <w:ilvl w:val="0"/>
          <w:numId w:val="0"/>
        </w:numPr>
        <w:ind w:left="1080"/>
        <w:rPr>
          <w:rFonts w:ascii="Times New Roman" w:hAnsi="Times New Roman" w:cs="Times New Roman"/>
        </w:rPr>
      </w:pPr>
    </w:p>
    <w:p w14:paraId="38ABD011"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Wetlands.</w:t>
      </w:r>
      <w:r w:rsidRPr="00D2782A">
        <w:rPr>
          <w:rFonts w:ascii="Times New Roman" w:hAnsi="Times New Roman" w:cs="Times New Roman"/>
        </w:rPr>
        <w:t xml:space="preserve"> All on-site wetlands.</w:t>
      </w:r>
    </w:p>
    <w:p w14:paraId="3259F8B7" w14:textId="77777777" w:rsidR="00A67A0F" w:rsidRPr="00D2782A" w:rsidRDefault="00A67A0F" w:rsidP="00A67A0F">
      <w:pPr>
        <w:pStyle w:val="ListParagraph"/>
        <w:numPr>
          <w:ilvl w:val="0"/>
          <w:numId w:val="0"/>
        </w:numPr>
        <w:ind w:left="1080"/>
        <w:rPr>
          <w:rFonts w:ascii="Times New Roman" w:hAnsi="Times New Roman" w:cs="Times New Roman"/>
        </w:rPr>
      </w:pPr>
    </w:p>
    <w:p w14:paraId="40A74478"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Flooded Areas.</w:t>
      </w:r>
      <w:r w:rsidRPr="00D2782A">
        <w:rPr>
          <w:rFonts w:ascii="Times New Roman" w:hAnsi="Times New Roman" w:cs="Times New Roman"/>
        </w:rPr>
        <w:t xml:space="preserve"> All areas currently flooded due to runoff from the 2-year, 10-year and 25- year, 24-hour storms.</w:t>
      </w:r>
    </w:p>
    <w:p w14:paraId="6BFA8E13" w14:textId="77777777" w:rsidR="00A67A0F" w:rsidRPr="00D2782A" w:rsidRDefault="00A67A0F" w:rsidP="00A67A0F">
      <w:pPr>
        <w:pStyle w:val="ListParagraph"/>
        <w:numPr>
          <w:ilvl w:val="0"/>
          <w:numId w:val="0"/>
        </w:numPr>
        <w:ind w:left="1080"/>
        <w:rPr>
          <w:rFonts w:ascii="Times New Roman" w:hAnsi="Times New Roman" w:cs="Times New Roman"/>
        </w:rPr>
      </w:pPr>
    </w:p>
    <w:p w14:paraId="062970FB"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Benchmark.</w:t>
      </w:r>
      <w:r w:rsidRPr="00D2782A">
        <w:rPr>
          <w:rFonts w:ascii="Times New Roman" w:hAnsi="Times New Roman" w:cs="Times New Roman"/>
        </w:rPr>
        <w:t xml:space="preserve"> The location of at least one permanent elevation benchmark on the site.</w:t>
      </w:r>
    </w:p>
    <w:p w14:paraId="7EE00D3E" w14:textId="77777777" w:rsidR="00A67A0F" w:rsidRPr="00D2782A" w:rsidRDefault="00A67A0F" w:rsidP="00A67A0F">
      <w:pPr>
        <w:pStyle w:val="ListParagraph"/>
        <w:numPr>
          <w:ilvl w:val="0"/>
          <w:numId w:val="0"/>
        </w:numPr>
        <w:ind w:left="1080"/>
        <w:rPr>
          <w:rFonts w:ascii="Times New Roman" w:hAnsi="Times New Roman" w:cs="Times New Roman"/>
        </w:rPr>
      </w:pPr>
    </w:p>
    <w:p w14:paraId="74690F56"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Stormwater detention, retention and infiltration facilities.</w:t>
      </w:r>
      <w:r w:rsidRPr="00D2782A">
        <w:rPr>
          <w:rFonts w:ascii="Times New Roman" w:hAnsi="Times New Roman" w:cs="Times New Roman"/>
        </w:rPr>
        <w:t xml:space="preserve"> The location of each facility and the drainage boundary for the area draining to each facility.</w:t>
      </w:r>
    </w:p>
    <w:p w14:paraId="7D7E5458" w14:textId="77777777" w:rsidR="00A67A0F" w:rsidRPr="00D2782A" w:rsidRDefault="00A67A0F" w:rsidP="00A67A0F">
      <w:pPr>
        <w:pStyle w:val="ListParagraph"/>
        <w:numPr>
          <w:ilvl w:val="0"/>
          <w:numId w:val="0"/>
        </w:numPr>
        <w:ind w:left="1080"/>
        <w:rPr>
          <w:rFonts w:ascii="Times New Roman" w:hAnsi="Times New Roman" w:cs="Times New Roman"/>
        </w:rPr>
      </w:pPr>
    </w:p>
    <w:p w14:paraId="7276A8C7"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Stormwater treatment facilities.</w:t>
      </w:r>
      <w:r w:rsidRPr="00D2782A">
        <w:rPr>
          <w:rFonts w:ascii="Times New Roman" w:hAnsi="Times New Roman" w:cs="Times New Roman"/>
        </w:rPr>
        <w:t xml:space="preserve"> The location of each treatment measure and the drainage boundary for the area draining to each measure.</w:t>
      </w:r>
    </w:p>
    <w:p w14:paraId="4D35E163" w14:textId="77777777" w:rsidR="00A67A0F" w:rsidRPr="00D2782A" w:rsidRDefault="00A67A0F" w:rsidP="00A67A0F">
      <w:pPr>
        <w:pStyle w:val="ListParagraph"/>
        <w:numPr>
          <w:ilvl w:val="0"/>
          <w:numId w:val="0"/>
        </w:numPr>
        <w:ind w:left="1080"/>
        <w:rPr>
          <w:rFonts w:ascii="Times New Roman" w:hAnsi="Times New Roman" w:cs="Times New Roman"/>
        </w:rPr>
      </w:pPr>
    </w:p>
    <w:p w14:paraId="27147FFD" w14:textId="77777777" w:rsidR="00A67A0F" w:rsidRPr="00D2782A" w:rsidRDefault="00A67A0F" w:rsidP="00A67A0F">
      <w:pPr>
        <w:pStyle w:val="ListParagraph"/>
        <w:numPr>
          <w:ilvl w:val="0"/>
          <w:numId w:val="44"/>
        </w:numPr>
        <w:ind w:left="1080"/>
        <w:rPr>
          <w:rFonts w:ascii="Times New Roman" w:hAnsi="Times New Roman" w:cs="Times New Roman"/>
        </w:rPr>
      </w:pPr>
      <w:r w:rsidRPr="00D2782A">
        <w:rPr>
          <w:rStyle w:val="Strong"/>
          <w:rFonts w:ascii="Times New Roman" w:hAnsi="Times New Roman" w:cs="Times New Roman"/>
        </w:rPr>
        <w:t>Drainage easements.</w:t>
      </w:r>
      <w:r w:rsidRPr="00D2782A">
        <w:rPr>
          <w:rFonts w:ascii="Times New Roman" w:hAnsi="Times New Roman" w:cs="Times New Roman"/>
        </w:rPr>
        <w:t xml:space="preserve"> Boundaries of any on-site and off-site drainage easements that are designated as part of the stormwater management system.</w:t>
      </w:r>
    </w:p>
    <w:p w14:paraId="587ECB66" w14:textId="77777777" w:rsidR="00A67A0F" w:rsidRPr="00D2782A" w:rsidRDefault="00A67A0F" w:rsidP="00A67A0F">
      <w:pPr>
        <w:rPr>
          <w:rFonts w:ascii="Times New Roman" w:hAnsi="Times New Roman" w:cs="Times New Roman"/>
        </w:rPr>
      </w:pPr>
    </w:p>
    <w:p w14:paraId="134DF4A1" w14:textId="77777777" w:rsidR="00A67A0F" w:rsidRPr="00D2782A" w:rsidRDefault="00A67A0F" w:rsidP="00A67A0F">
      <w:pPr>
        <w:pStyle w:val="ListParagraph"/>
        <w:numPr>
          <w:ilvl w:val="0"/>
          <w:numId w:val="41"/>
        </w:numPr>
        <w:rPr>
          <w:rFonts w:ascii="Times New Roman" w:hAnsi="Times New Roman" w:cs="Times New Roman"/>
        </w:rPr>
      </w:pPr>
      <w:r w:rsidRPr="00D2782A">
        <w:rPr>
          <w:rFonts w:ascii="Times New Roman" w:hAnsi="Times New Roman" w:cs="Times New Roman"/>
        </w:rPr>
        <w:t>Runoff analysis. Provide pre- and post-development stormwater analyses of the site, in accordance with acceptable engineering practice, as provided at Chapter 500.6(A)(3). At a minimum, the site runoff analyses must include the following information.</w:t>
      </w:r>
    </w:p>
    <w:p w14:paraId="30AE7F88" w14:textId="77777777" w:rsidR="00A67A0F" w:rsidRPr="00D2782A" w:rsidRDefault="00A67A0F" w:rsidP="00A67A0F">
      <w:pPr>
        <w:rPr>
          <w:rFonts w:ascii="Times New Roman" w:hAnsi="Times New Roman" w:cs="Times New Roman"/>
        </w:rPr>
      </w:pPr>
    </w:p>
    <w:p w14:paraId="315F6357" w14:textId="77777777" w:rsidR="00A67A0F" w:rsidRPr="00D2782A" w:rsidRDefault="00A67A0F" w:rsidP="00A67A0F">
      <w:pPr>
        <w:pStyle w:val="ListParagraph"/>
        <w:numPr>
          <w:ilvl w:val="0"/>
          <w:numId w:val="45"/>
        </w:numPr>
        <w:ind w:left="1080"/>
        <w:rPr>
          <w:rFonts w:ascii="Times New Roman" w:hAnsi="Times New Roman" w:cs="Times New Roman"/>
        </w:rPr>
      </w:pPr>
      <w:r w:rsidRPr="00D2782A">
        <w:rPr>
          <w:rStyle w:val="Strong"/>
          <w:rFonts w:ascii="Times New Roman" w:hAnsi="Times New Roman" w:cs="Times New Roman"/>
        </w:rPr>
        <w:t>Curve number computations.</w:t>
      </w:r>
      <w:r w:rsidRPr="00D2782A">
        <w:rPr>
          <w:rFonts w:ascii="Times New Roman" w:hAnsi="Times New Roman" w:cs="Times New Roman"/>
        </w:rPr>
        <w:t xml:space="preserve"> Computations for determining the curve number for </w:t>
      </w:r>
      <w:r w:rsidRPr="00D2782A">
        <w:rPr>
          <w:rFonts w:ascii="Times New Roman" w:hAnsi="Times New Roman" w:cs="Times New Roman"/>
        </w:rPr>
        <w:lastRenderedPageBreak/>
        <w:t>each pre- development and post-development subwatershed.</w:t>
      </w:r>
    </w:p>
    <w:p w14:paraId="3372DFC4" w14:textId="77777777" w:rsidR="00A67A0F" w:rsidRPr="00D2782A" w:rsidRDefault="00A67A0F" w:rsidP="00A67A0F">
      <w:pPr>
        <w:ind w:left="1080"/>
        <w:rPr>
          <w:rFonts w:ascii="Times New Roman" w:hAnsi="Times New Roman" w:cs="Times New Roman"/>
        </w:rPr>
      </w:pPr>
    </w:p>
    <w:p w14:paraId="58FF2FE7" w14:textId="77777777" w:rsidR="00A67A0F" w:rsidRPr="00D2782A" w:rsidRDefault="00A67A0F" w:rsidP="00A67A0F">
      <w:pPr>
        <w:pStyle w:val="ListParagraph"/>
        <w:numPr>
          <w:ilvl w:val="0"/>
          <w:numId w:val="45"/>
        </w:numPr>
        <w:ind w:left="1080"/>
        <w:rPr>
          <w:rFonts w:ascii="Times New Roman" w:hAnsi="Times New Roman" w:cs="Times New Roman"/>
        </w:rPr>
      </w:pPr>
      <w:r w:rsidRPr="00D2782A">
        <w:rPr>
          <w:rStyle w:val="Strong"/>
          <w:rFonts w:ascii="Times New Roman" w:hAnsi="Times New Roman" w:cs="Times New Roman"/>
        </w:rPr>
        <w:t>Time of concentration calculations.</w:t>
      </w:r>
      <w:r w:rsidRPr="00D2782A">
        <w:rPr>
          <w:rFonts w:ascii="Times New Roman" w:hAnsi="Times New Roman" w:cs="Times New Roman"/>
        </w:rPr>
        <w:t xml:space="preserve"> Calculations for determining the time of concentration for each pre-development and post-development subwatershed.</w:t>
      </w:r>
    </w:p>
    <w:p w14:paraId="50DD989E" w14:textId="77777777" w:rsidR="00A67A0F" w:rsidRPr="00D2782A" w:rsidRDefault="00A67A0F" w:rsidP="00A67A0F">
      <w:pPr>
        <w:pStyle w:val="ListParagraph"/>
        <w:numPr>
          <w:ilvl w:val="0"/>
          <w:numId w:val="0"/>
        </w:numPr>
        <w:ind w:left="1080"/>
        <w:rPr>
          <w:rFonts w:ascii="Times New Roman" w:hAnsi="Times New Roman" w:cs="Times New Roman"/>
        </w:rPr>
      </w:pPr>
    </w:p>
    <w:p w14:paraId="6034CE39" w14:textId="77777777" w:rsidR="00A67A0F" w:rsidRPr="00D2782A" w:rsidRDefault="00A67A0F" w:rsidP="00A67A0F">
      <w:pPr>
        <w:pStyle w:val="ListParagraph"/>
        <w:numPr>
          <w:ilvl w:val="0"/>
          <w:numId w:val="45"/>
        </w:numPr>
        <w:ind w:left="1080"/>
        <w:rPr>
          <w:rFonts w:ascii="Times New Roman" w:hAnsi="Times New Roman" w:cs="Times New Roman"/>
        </w:rPr>
      </w:pPr>
      <w:r w:rsidRPr="00D2782A">
        <w:rPr>
          <w:rStyle w:val="Strong"/>
          <w:rFonts w:ascii="Times New Roman" w:hAnsi="Times New Roman" w:cs="Times New Roman"/>
        </w:rPr>
        <w:t>Travel time calculations.</w:t>
      </w:r>
      <w:r w:rsidRPr="00D2782A">
        <w:rPr>
          <w:rFonts w:ascii="Times New Roman" w:hAnsi="Times New Roman" w:cs="Times New Roman"/>
        </w:rPr>
        <w:t xml:space="preserve"> Calculations used to determine the travel time through each pre- development and post-development subwatershed or identified reach.</w:t>
      </w:r>
    </w:p>
    <w:p w14:paraId="64D83EF7" w14:textId="77777777" w:rsidR="00A67A0F" w:rsidRPr="00D2782A" w:rsidRDefault="00A67A0F" w:rsidP="00A67A0F">
      <w:pPr>
        <w:pStyle w:val="ListParagraph"/>
        <w:numPr>
          <w:ilvl w:val="0"/>
          <w:numId w:val="0"/>
        </w:numPr>
        <w:ind w:left="1080"/>
        <w:rPr>
          <w:rFonts w:ascii="Times New Roman" w:hAnsi="Times New Roman" w:cs="Times New Roman"/>
        </w:rPr>
      </w:pPr>
    </w:p>
    <w:p w14:paraId="56F476E6" w14:textId="77777777" w:rsidR="00A67A0F" w:rsidRPr="00D2782A" w:rsidRDefault="00A67A0F" w:rsidP="00A67A0F">
      <w:pPr>
        <w:pStyle w:val="ListParagraph"/>
        <w:numPr>
          <w:ilvl w:val="0"/>
          <w:numId w:val="45"/>
        </w:numPr>
        <w:ind w:left="1080"/>
        <w:rPr>
          <w:rFonts w:ascii="Times New Roman" w:hAnsi="Times New Roman" w:cs="Times New Roman"/>
          <w:i/>
          <w:iCs/>
        </w:rPr>
      </w:pPr>
      <w:r w:rsidRPr="00D2782A">
        <w:rPr>
          <w:rStyle w:val="Strong"/>
          <w:rFonts w:ascii="Times New Roman" w:hAnsi="Times New Roman" w:cs="Times New Roman"/>
        </w:rPr>
        <w:t>Peak discharge calculations.</w:t>
      </w:r>
      <w:r w:rsidRPr="00D2782A">
        <w:rPr>
          <w:rFonts w:ascii="Times New Roman" w:hAnsi="Times New Roman" w:cs="Times New Roman"/>
        </w:rPr>
        <w:t xml:space="preserve"> Calculations used to determine the peak discharge for each pre-development and post-development subwatershed, reach, and watershed reservoir for 24- hour storms of 2-year, 10-year and 25-year frequencies.</w:t>
      </w:r>
    </w:p>
    <w:p w14:paraId="7B824857" w14:textId="77777777" w:rsidR="00A67A0F" w:rsidRPr="00D2782A" w:rsidRDefault="00A67A0F" w:rsidP="00A67A0F">
      <w:pPr>
        <w:pStyle w:val="ListParagraph"/>
        <w:numPr>
          <w:ilvl w:val="0"/>
          <w:numId w:val="0"/>
        </w:numPr>
        <w:ind w:left="1080"/>
        <w:rPr>
          <w:rFonts w:ascii="Times New Roman" w:hAnsi="Times New Roman" w:cs="Times New Roman"/>
        </w:rPr>
      </w:pPr>
    </w:p>
    <w:p w14:paraId="501E3C4C" w14:textId="77777777" w:rsidR="00A67A0F" w:rsidRPr="00D2782A" w:rsidRDefault="00A67A0F" w:rsidP="00A67A0F">
      <w:pPr>
        <w:pStyle w:val="ListParagraph"/>
        <w:numPr>
          <w:ilvl w:val="0"/>
          <w:numId w:val="45"/>
        </w:numPr>
        <w:ind w:left="1080"/>
        <w:rPr>
          <w:rFonts w:ascii="Times New Roman" w:hAnsi="Times New Roman" w:cs="Times New Roman"/>
          <w:b/>
          <w:bCs/>
          <w:i/>
          <w:iCs/>
        </w:rPr>
      </w:pPr>
      <w:r w:rsidRPr="00D2782A">
        <w:rPr>
          <w:rStyle w:val="Strong"/>
          <w:rFonts w:ascii="Times New Roman" w:hAnsi="Times New Roman" w:cs="Times New Roman"/>
        </w:rPr>
        <w:t>Reservoir routing calculations.</w:t>
      </w:r>
      <w:r w:rsidRPr="00D2782A">
        <w:rPr>
          <w:rFonts w:ascii="Times New Roman" w:hAnsi="Times New Roman" w:cs="Times New Roman"/>
        </w:rPr>
        <w:t xml:space="preserve"> Provide the calculations used to route stormwater through any ponds, basins or other areas which store and release runoff.</w:t>
      </w:r>
    </w:p>
    <w:p w14:paraId="32FC11D7" w14:textId="77777777" w:rsidR="00A67A0F" w:rsidRPr="00D2782A" w:rsidRDefault="00A67A0F" w:rsidP="00A67A0F">
      <w:pPr>
        <w:rPr>
          <w:rFonts w:ascii="Times New Roman" w:hAnsi="Times New Roman" w:cs="Times New Roman"/>
        </w:rPr>
      </w:pPr>
    </w:p>
    <w:p w14:paraId="0B4543F8" w14:textId="77777777" w:rsidR="00A67A0F" w:rsidRPr="00D2782A" w:rsidRDefault="00A67A0F" w:rsidP="00A67A0F">
      <w:pPr>
        <w:pStyle w:val="ListParagraph"/>
        <w:numPr>
          <w:ilvl w:val="0"/>
          <w:numId w:val="41"/>
        </w:numPr>
        <w:rPr>
          <w:rFonts w:ascii="Times New Roman" w:hAnsi="Times New Roman" w:cs="Times New Roman"/>
        </w:rPr>
      </w:pPr>
      <w:r w:rsidRPr="00D2782A">
        <w:rPr>
          <w:rStyle w:val="Strong"/>
          <w:rFonts w:ascii="Times New Roman" w:hAnsi="Times New Roman" w:cs="Times New Roman"/>
        </w:rPr>
        <w:t>Flooding standard submissions.</w:t>
      </w:r>
      <w:r w:rsidRPr="00D2782A">
        <w:rPr>
          <w:rFonts w:ascii="Times New Roman" w:hAnsi="Times New Roman" w:cs="Times New Roman"/>
        </w:rPr>
        <w:t xml:space="preserve"> Provide a stormwater quantity management plan for the site. The stormwater quantity management plan must provide for detention, retention or infiltration of stormwater from 24-hour storms of 2-year, 10-year and 25-year frequencies such that the peak flow of the stormwater from the developed site does not exceed the peak flow of stormwater from the site prior to construction of the project. Also, the project may not increase the peak flow of any receiving waters as the result of runoff from the site for 24-hour storms of 2-year, 10-year and 25-year frequencies. In municipalities with 100-year flood elevations, the site runoff may not adversely affect the designated 100-year flood elevation. See 06-096 CMR 375.4.</w:t>
      </w:r>
    </w:p>
    <w:p w14:paraId="7B4D32EB" w14:textId="77777777" w:rsidR="00A67A0F" w:rsidRPr="00D2782A" w:rsidRDefault="00A67A0F" w:rsidP="00A67A0F">
      <w:pPr>
        <w:rPr>
          <w:rFonts w:ascii="Times New Roman" w:hAnsi="Times New Roman" w:cs="Times New Roman"/>
        </w:rPr>
      </w:pPr>
    </w:p>
    <w:p w14:paraId="5BA7598E" w14:textId="77777777" w:rsidR="00A67A0F" w:rsidRPr="00D2782A" w:rsidRDefault="00A67A0F" w:rsidP="00A67A0F">
      <w:pPr>
        <w:pStyle w:val="BodyText"/>
        <w:rPr>
          <w:rFonts w:ascii="Times New Roman" w:hAnsi="Times New Roman" w:cs="Times New Roman"/>
        </w:rPr>
      </w:pPr>
      <w:r w:rsidRPr="00D2782A">
        <w:rPr>
          <w:rStyle w:val="Strong"/>
          <w:rFonts w:ascii="Times New Roman" w:hAnsi="Times New Roman" w:cs="Times New Roman"/>
        </w:rPr>
        <w:t>Details, designs, and specifications.</w:t>
      </w:r>
      <w:r w:rsidRPr="00D2782A">
        <w:rPr>
          <w:rFonts w:ascii="Times New Roman" w:hAnsi="Times New Roman" w:cs="Times New Roman"/>
        </w:rPr>
        <w:t xml:space="preserve"> Provide runoff curve number computations and time of concentration calculations for each subcatchment. Areas may qualify as subcatchments based on the characteristics of the site or the model used. Provide back-up calculations for direct entry data in computer models. The department will review all methods of determining subcatchments on a case- by-case basis. Provide a reach description and reach routing analysis for each drainage structure and provide pond descriptions and storage routing calculation for any stormwater management structure, detention pond and culvert backwater areas.</w:t>
      </w:r>
    </w:p>
    <w:p w14:paraId="3E2383EA" w14:textId="77777777" w:rsidR="00A67A0F" w:rsidRPr="00D2782A" w:rsidRDefault="00A67A0F" w:rsidP="00A67A0F">
      <w:pPr>
        <w:pStyle w:val="BodyText"/>
        <w:rPr>
          <w:rFonts w:ascii="Times New Roman" w:hAnsi="Times New Roman" w:cs="Times New Roman"/>
        </w:rPr>
      </w:pPr>
    </w:p>
    <w:p w14:paraId="73886DFD" w14:textId="77777777" w:rsidR="00A67A0F" w:rsidRPr="00D2782A" w:rsidRDefault="00A67A0F" w:rsidP="00A67A0F">
      <w:pPr>
        <w:pStyle w:val="BodyText"/>
        <w:rPr>
          <w:rFonts w:ascii="Times New Roman" w:hAnsi="Times New Roman" w:cs="Times New Roman"/>
        </w:rPr>
      </w:pPr>
      <w:r w:rsidRPr="00D2782A">
        <w:rPr>
          <w:rFonts w:ascii="Times New Roman" w:hAnsi="Times New Roman" w:cs="Times New Roman"/>
        </w:rPr>
        <w:t>Acceptable stormwater methodologies and models include, but are not limited to, “TR-20 - Computer Program for Project Formulation - Hydrology,” Second Edition, U.S. Department of Agriculture, Soil Conservation Service (March 1986); and “TR-55 - Urban Hydrology for Small Watersheds,” Second Edition, U.S. Department of Agriculture, Soil Conservation Service (June 1986); “WIN TR-55 2003.00.24 Microcomputer Program,” (January 12, 2003); and “HEC-HMS Flood Hydrology Package,” U.S. Army Corps of Engineers (January 2001). Any methodology or model other than those listed must have prior approval from the department.</w:t>
      </w:r>
    </w:p>
    <w:p w14:paraId="53F075C6" w14:textId="77777777" w:rsidR="00A67A0F" w:rsidRPr="00D2782A" w:rsidRDefault="00A67A0F" w:rsidP="00A67A0F">
      <w:pPr>
        <w:ind w:left="720"/>
        <w:rPr>
          <w:rFonts w:ascii="Times New Roman" w:hAnsi="Times New Roman" w:cs="Times New Roman"/>
        </w:rPr>
      </w:pPr>
    </w:p>
    <w:p w14:paraId="4AE3184D" w14:textId="2499EF66" w:rsidR="00A67A0F" w:rsidRPr="00D2782A" w:rsidRDefault="00A67A0F" w:rsidP="00A67A0F">
      <w:pPr>
        <w:ind w:left="720"/>
        <w:rPr>
          <w:rFonts w:ascii="Times New Roman" w:hAnsi="Times New Roman" w:cs="Times New Roman"/>
          <w:i/>
          <w:iCs/>
          <w:sz w:val="24"/>
          <w:szCs w:val="24"/>
        </w:rPr>
      </w:pPr>
      <w:r w:rsidRPr="00D2782A">
        <w:rPr>
          <w:rFonts w:ascii="Times New Roman" w:hAnsi="Times New Roman" w:cs="Times New Roman"/>
          <w:i/>
          <w:iCs/>
          <w:sz w:val="24"/>
          <w:szCs w:val="24"/>
        </w:rPr>
        <w:t>Reference: No Adverse Effect Standard of the Site Location Law (No Unreasonable Effect on Runoff/Infiltration Relationships), 06-096 375.3 and 375.4, and Chapters 500 and 502.</w:t>
      </w:r>
    </w:p>
    <w:p w14:paraId="052826FB" w14:textId="77777777" w:rsidR="00A67A0F" w:rsidRPr="00D2782A" w:rsidRDefault="00A67A0F" w:rsidP="00A67A0F">
      <w:pPr>
        <w:rPr>
          <w:rFonts w:ascii="Times New Roman" w:hAnsi="Times New Roman" w:cs="Times New Roman"/>
        </w:rPr>
      </w:pPr>
    </w:p>
    <w:p w14:paraId="706C18F6" w14:textId="77777777" w:rsidR="00A67A0F" w:rsidRPr="00D2782A" w:rsidRDefault="00A67A0F" w:rsidP="00A67A0F">
      <w:pPr>
        <w:pStyle w:val="ListParagraph"/>
        <w:numPr>
          <w:ilvl w:val="0"/>
          <w:numId w:val="41"/>
        </w:numPr>
        <w:rPr>
          <w:rFonts w:ascii="Times New Roman" w:hAnsi="Times New Roman" w:cs="Times New Roman"/>
          <w:i/>
          <w:iCs/>
        </w:rPr>
      </w:pPr>
      <w:r w:rsidRPr="00D2782A">
        <w:rPr>
          <w:rStyle w:val="Strong"/>
          <w:rFonts w:ascii="Times New Roman" w:hAnsi="Times New Roman" w:cs="Times New Roman"/>
        </w:rPr>
        <w:t>General Standards Submissions.</w:t>
      </w:r>
      <w:r w:rsidRPr="00D2782A">
        <w:rPr>
          <w:rFonts w:ascii="Times New Roman" w:hAnsi="Times New Roman" w:cs="Times New Roman"/>
        </w:rPr>
        <w:t xml:space="preserve"> Provide a stormwater quality treatment plan for the site. The stormwater quality treatment plan must meet the applicable standards in Chapter 500.</w:t>
      </w:r>
    </w:p>
    <w:p w14:paraId="7E0694E4" w14:textId="77777777" w:rsidR="00A67A0F" w:rsidRPr="00D2782A" w:rsidRDefault="00A67A0F" w:rsidP="00A67A0F">
      <w:pPr>
        <w:pStyle w:val="ListParagraph"/>
        <w:numPr>
          <w:ilvl w:val="0"/>
          <w:numId w:val="0"/>
        </w:numPr>
        <w:ind w:left="720"/>
        <w:rPr>
          <w:rFonts w:ascii="Times New Roman" w:hAnsi="Times New Roman" w:cs="Times New Roman"/>
        </w:rPr>
      </w:pPr>
    </w:p>
    <w:p w14:paraId="5D8AF506" w14:textId="77777777" w:rsidR="00A67A0F" w:rsidRPr="00D2782A" w:rsidRDefault="00A67A0F" w:rsidP="00A67A0F">
      <w:pPr>
        <w:pStyle w:val="ListParagraph"/>
        <w:numPr>
          <w:ilvl w:val="0"/>
          <w:numId w:val="46"/>
        </w:numPr>
        <w:ind w:left="1080"/>
        <w:rPr>
          <w:rFonts w:ascii="Times New Roman" w:hAnsi="Times New Roman" w:cs="Times New Roman"/>
        </w:rPr>
      </w:pPr>
      <w:r w:rsidRPr="00D2782A">
        <w:rPr>
          <w:rStyle w:val="Strong"/>
          <w:rFonts w:ascii="Times New Roman" w:hAnsi="Times New Roman" w:cs="Times New Roman"/>
        </w:rPr>
        <w:t>Narrative.</w:t>
      </w:r>
      <w:r w:rsidRPr="00D2782A">
        <w:rPr>
          <w:rFonts w:ascii="Times New Roman" w:hAnsi="Times New Roman" w:cs="Times New Roman"/>
        </w:rPr>
        <w:t xml:space="preserve"> A narrative describing site layout, and on-site and off-site watershed hydrology, including all new and existing buildings and facilities, which may be affected by the site runoff. Provide the total amount of impervious area, disturbed area, and developed area created by the project. Identify the surface water to which the project site drains.</w:t>
      </w:r>
    </w:p>
    <w:p w14:paraId="36E6CD4F" w14:textId="77777777" w:rsidR="00A67A0F" w:rsidRPr="00D2782A" w:rsidRDefault="00A67A0F" w:rsidP="00A67A0F">
      <w:pPr>
        <w:pStyle w:val="ListParagraph"/>
        <w:numPr>
          <w:ilvl w:val="0"/>
          <w:numId w:val="0"/>
        </w:numPr>
        <w:ind w:left="1080"/>
        <w:rPr>
          <w:rFonts w:ascii="Times New Roman" w:hAnsi="Times New Roman" w:cs="Times New Roman"/>
        </w:rPr>
      </w:pPr>
    </w:p>
    <w:p w14:paraId="4F5F1947" w14:textId="77777777" w:rsidR="00A67A0F" w:rsidRPr="00D2782A" w:rsidRDefault="00A67A0F" w:rsidP="00A67A0F">
      <w:pPr>
        <w:pStyle w:val="ListParagraph"/>
        <w:numPr>
          <w:ilvl w:val="0"/>
          <w:numId w:val="46"/>
        </w:numPr>
        <w:ind w:left="1080"/>
        <w:rPr>
          <w:rFonts w:ascii="Times New Roman" w:hAnsi="Times New Roman" w:cs="Times New Roman"/>
        </w:rPr>
      </w:pPr>
      <w:r w:rsidRPr="00D2782A">
        <w:rPr>
          <w:rStyle w:val="Strong"/>
          <w:rFonts w:ascii="Times New Roman" w:hAnsi="Times New Roman" w:cs="Times New Roman"/>
        </w:rPr>
        <w:t>Drainage Plans.</w:t>
      </w:r>
      <w:r w:rsidRPr="00D2782A">
        <w:rPr>
          <w:rFonts w:ascii="Times New Roman" w:hAnsi="Times New Roman" w:cs="Times New Roman"/>
        </w:rPr>
        <w:t xml:space="preserve"> All topographic features, such as buildings and other facilities, drainageways, cover type, roads, drainage easements and subcatchment boundaries for pre- construction and post-construction conditions must be shown on a plan. Show all hydrologic flow lines and hydrologic soil groups boundaries on a plan and identify each subcatchment, reach, and pond consistent with the runoff model. For post-construction conditions, show all new stormwater management structures and changes to the hydrologic drainage patterns. Attention should be paid to the subwatersheds that drain to proposed stormwater management structures.</w:t>
      </w:r>
    </w:p>
    <w:p w14:paraId="0E59A0DF" w14:textId="77777777" w:rsidR="00A67A0F" w:rsidRPr="00D2782A" w:rsidRDefault="00A67A0F" w:rsidP="00A67A0F">
      <w:pPr>
        <w:pStyle w:val="ListParagraph"/>
        <w:numPr>
          <w:ilvl w:val="0"/>
          <w:numId w:val="0"/>
        </w:numPr>
        <w:ind w:left="1080"/>
        <w:rPr>
          <w:rFonts w:ascii="Times New Roman" w:hAnsi="Times New Roman" w:cs="Times New Roman"/>
        </w:rPr>
      </w:pPr>
    </w:p>
    <w:p w14:paraId="1F7D49F4" w14:textId="77777777" w:rsidR="00A67A0F" w:rsidRPr="00D2782A" w:rsidRDefault="00A67A0F" w:rsidP="00A67A0F">
      <w:pPr>
        <w:pStyle w:val="ListParagraph"/>
        <w:numPr>
          <w:ilvl w:val="0"/>
          <w:numId w:val="46"/>
        </w:numPr>
        <w:ind w:left="1080"/>
        <w:rPr>
          <w:rFonts w:ascii="Times New Roman" w:hAnsi="Times New Roman" w:cs="Times New Roman"/>
        </w:rPr>
      </w:pPr>
      <w:r w:rsidRPr="00D2782A">
        <w:rPr>
          <w:rStyle w:val="Strong"/>
          <w:rFonts w:ascii="Times New Roman" w:hAnsi="Times New Roman" w:cs="Times New Roman"/>
        </w:rPr>
        <w:t>Calculations.</w:t>
      </w:r>
      <w:r w:rsidRPr="00D2782A">
        <w:rPr>
          <w:rFonts w:ascii="Times New Roman" w:hAnsi="Times New Roman" w:cs="Times New Roman"/>
        </w:rPr>
        <w:t xml:space="preserve"> The stormwater runoff calculations for measures designed to meet general standards must be in accordance with acceptable engineering practice, including the following:</w:t>
      </w:r>
    </w:p>
    <w:p w14:paraId="248ADF4C" w14:textId="77777777" w:rsidR="00A67A0F" w:rsidRPr="00D2782A" w:rsidRDefault="00A67A0F" w:rsidP="00A67A0F">
      <w:pPr>
        <w:rPr>
          <w:rFonts w:ascii="Times New Roman" w:hAnsi="Times New Roman" w:cs="Times New Roman"/>
        </w:rPr>
      </w:pPr>
    </w:p>
    <w:p w14:paraId="7EA52F49" w14:textId="77777777" w:rsidR="00A67A0F" w:rsidRPr="00D2782A" w:rsidRDefault="00A67A0F" w:rsidP="00A67A0F">
      <w:pPr>
        <w:pStyle w:val="ListParagraph"/>
        <w:numPr>
          <w:ilvl w:val="0"/>
          <w:numId w:val="47"/>
        </w:numPr>
        <w:ind w:left="1440"/>
        <w:rPr>
          <w:rFonts w:ascii="Times New Roman" w:hAnsi="Times New Roman" w:cs="Times New Roman"/>
        </w:rPr>
      </w:pPr>
      <w:r w:rsidRPr="00D2782A">
        <w:rPr>
          <w:rStyle w:val="Strong"/>
          <w:rFonts w:ascii="Times New Roman" w:hAnsi="Times New Roman" w:cs="Times New Roman"/>
        </w:rPr>
        <w:t>Water volume.</w:t>
      </w:r>
      <w:r w:rsidRPr="00D2782A">
        <w:rPr>
          <w:rFonts w:ascii="Times New Roman" w:hAnsi="Times New Roman" w:cs="Times New Roman"/>
        </w:rPr>
        <w:t xml:space="preserve"> Calculations used to determine the water volume needed to be filtered, infiltrated, or detained based on the proposed site development must be provided.</w:t>
      </w:r>
    </w:p>
    <w:p w14:paraId="22140B11" w14:textId="77777777" w:rsidR="00A67A0F" w:rsidRPr="00D2782A" w:rsidRDefault="00A67A0F" w:rsidP="00A67A0F">
      <w:pPr>
        <w:ind w:left="1440" w:hanging="360"/>
        <w:rPr>
          <w:rFonts w:ascii="Times New Roman" w:hAnsi="Times New Roman" w:cs="Times New Roman"/>
        </w:rPr>
      </w:pPr>
    </w:p>
    <w:p w14:paraId="75F95547" w14:textId="77777777" w:rsidR="00A67A0F" w:rsidRPr="00D2782A" w:rsidRDefault="00A67A0F" w:rsidP="00A67A0F">
      <w:pPr>
        <w:pStyle w:val="ListParagraph"/>
        <w:numPr>
          <w:ilvl w:val="0"/>
          <w:numId w:val="47"/>
        </w:numPr>
        <w:ind w:left="1440"/>
        <w:rPr>
          <w:rFonts w:ascii="Times New Roman" w:hAnsi="Times New Roman" w:cs="Times New Roman"/>
        </w:rPr>
      </w:pPr>
      <w:r w:rsidRPr="00D2782A">
        <w:rPr>
          <w:rStyle w:val="Strong"/>
          <w:rFonts w:ascii="Times New Roman" w:hAnsi="Times New Roman" w:cs="Times New Roman"/>
        </w:rPr>
        <w:t>Buffer sizing.</w:t>
      </w:r>
      <w:r w:rsidRPr="00D2782A">
        <w:rPr>
          <w:rFonts w:ascii="Times New Roman" w:hAnsi="Times New Roman" w:cs="Times New Roman"/>
        </w:rPr>
        <w:t xml:space="preserve"> Buffers used for runoff control must be sized according to requirements described in Appendix F of Chapter 500, the Stormwater Management Rules.</w:t>
      </w:r>
    </w:p>
    <w:p w14:paraId="79497748" w14:textId="77777777" w:rsidR="00A67A0F" w:rsidRPr="00D2782A" w:rsidRDefault="00A67A0F" w:rsidP="00A67A0F">
      <w:pPr>
        <w:pStyle w:val="ListParagraph"/>
        <w:numPr>
          <w:ilvl w:val="0"/>
          <w:numId w:val="0"/>
        </w:numPr>
        <w:ind w:left="720"/>
        <w:rPr>
          <w:rFonts w:ascii="Times New Roman" w:hAnsi="Times New Roman" w:cs="Times New Roman"/>
          <w:b/>
          <w:bCs/>
        </w:rPr>
      </w:pPr>
    </w:p>
    <w:p w14:paraId="1271F3FA" w14:textId="77777777" w:rsidR="00A67A0F" w:rsidRPr="00D2782A" w:rsidRDefault="00A67A0F" w:rsidP="00A67A0F">
      <w:pPr>
        <w:tabs>
          <w:tab w:val="left" w:pos="720"/>
        </w:tabs>
        <w:ind w:left="720"/>
        <w:rPr>
          <w:rFonts w:ascii="Times New Roman" w:hAnsi="Times New Roman" w:cs="Times New Roman"/>
        </w:rPr>
      </w:pPr>
      <w:r w:rsidRPr="00D2782A">
        <w:rPr>
          <w:rFonts w:ascii="Times New Roman" w:hAnsi="Times New Roman" w:cs="Times New Roman"/>
          <w:b/>
          <w:bCs/>
        </w:rPr>
        <w:t>NOTE: INCLUDE A SUMMARY OF THE CALCULATIONS IN A SPREADSHEET</w:t>
      </w:r>
    </w:p>
    <w:p w14:paraId="38A98A2C" w14:textId="77777777" w:rsidR="00A67A0F" w:rsidRPr="00D2782A" w:rsidRDefault="00A67A0F" w:rsidP="00A67A0F">
      <w:pPr>
        <w:rPr>
          <w:rFonts w:ascii="Times New Roman" w:hAnsi="Times New Roman" w:cs="Times New Roman"/>
        </w:rPr>
      </w:pPr>
    </w:p>
    <w:p w14:paraId="5B269758" w14:textId="77777777" w:rsidR="00A67A0F" w:rsidRPr="00D2782A" w:rsidRDefault="00A67A0F" w:rsidP="00A67A0F">
      <w:pPr>
        <w:pStyle w:val="ListParagraph"/>
        <w:numPr>
          <w:ilvl w:val="0"/>
          <w:numId w:val="46"/>
        </w:numPr>
        <w:ind w:left="1080"/>
        <w:rPr>
          <w:rFonts w:ascii="Times New Roman" w:hAnsi="Times New Roman" w:cs="Times New Roman"/>
        </w:rPr>
      </w:pPr>
      <w:r w:rsidRPr="00D2782A">
        <w:rPr>
          <w:rStyle w:val="Strong"/>
          <w:rFonts w:ascii="Times New Roman" w:hAnsi="Times New Roman" w:cs="Times New Roman"/>
        </w:rPr>
        <w:t>Details, designs, and specifications.</w:t>
      </w:r>
      <w:r w:rsidRPr="00D2782A">
        <w:rPr>
          <w:rFonts w:ascii="Times New Roman" w:hAnsi="Times New Roman" w:cs="Times New Roman"/>
        </w:rPr>
        <w:t xml:space="preserve"> Submit designs, construction details, and technical specifications for each stormwater management measure that will be constructed, installed, or managed on the site.</w:t>
      </w:r>
    </w:p>
    <w:p w14:paraId="7288F13E" w14:textId="77777777" w:rsidR="00A67A0F" w:rsidRPr="00D2782A" w:rsidRDefault="00A67A0F" w:rsidP="00A67A0F">
      <w:pPr>
        <w:rPr>
          <w:rFonts w:ascii="Times New Roman" w:hAnsi="Times New Roman" w:cs="Times New Roman"/>
        </w:rPr>
      </w:pPr>
    </w:p>
    <w:p w14:paraId="0A9BD568" w14:textId="77777777" w:rsidR="00A67A0F" w:rsidRPr="00D2782A" w:rsidRDefault="00A67A0F" w:rsidP="00A67A0F">
      <w:pPr>
        <w:pStyle w:val="ListParagraph"/>
        <w:numPr>
          <w:ilvl w:val="0"/>
          <w:numId w:val="48"/>
        </w:numPr>
        <w:ind w:left="1440"/>
        <w:rPr>
          <w:rFonts w:ascii="Times New Roman" w:hAnsi="Times New Roman" w:cs="Times New Roman"/>
        </w:rPr>
      </w:pPr>
      <w:r w:rsidRPr="00D2782A">
        <w:rPr>
          <w:rStyle w:val="Strong"/>
          <w:rFonts w:ascii="Times New Roman" w:hAnsi="Times New Roman" w:cs="Times New Roman"/>
        </w:rPr>
        <w:t>Ponds.</w:t>
      </w:r>
      <w:r w:rsidRPr="00D2782A">
        <w:rPr>
          <w:rFonts w:ascii="Times New Roman" w:hAnsi="Times New Roman" w:cs="Times New Roman"/>
        </w:rPr>
        <w:t xml:space="preserve"> Submit a plan sheet having the following details and specifications for each stormwater management pond: a topographic plan view of the pond, a cross section of the pond embankment, a cross section and profile of the overflow spillway, test pit information, and specifications for constructing and stabilizing the pond’s embankment. The peak storage depth required to meet the general standards must be shown on a cross section for each pond embankment. Submit a cross section of the gravel underdrain filter for any pond used to meet the standards. This cross section must specify the width and elevation of the pond bench, the thickness and gradation for the gravel drainage fill, and the diameter and material for the perforated underdrain pipe.</w:t>
      </w:r>
    </w:p>
    <w:p w14:paraId="1756B041" w14:textId="77777777" w:rsidR="00A67A0F" w:rsidRPr="00D2782A" w:rsidRDefault="00A67A0F" w:rsidP="00A67A0F">
      <w:pPr>
        <w:ind w:left="1440" w:hanging="360"/>
        <w:rPr>
          <w:rFonts w:ascii="Times New Roman" w:hAnsi="Times New Roman" w:cs="Times New Roman"/>
        </w:rPr>
      </w:pPr>
    </w:p>
    <w:p w14:paraId="73B46D4D" w14:textId="77777777" w:rsidR="00A67A0F" w:rsidRPr="00D2782A" w:rsidRDefault="00A67A0F" w:rsidP="00A67A0F">
      <w:pPr>
        <w:pStyle w:val="ListParagraph"/>
        <w:numPr>
          <w:ilvl w:val="0"/>
          <w:numId w:val="48"/>
        </w:numPr>
        <w:ind w:left="1440"/>
        <w:rPr>
          <w:rFonts w:ascii="Times New Roman" w:hAnsi="Times New Roman" w:cs="Times New Roman"/>
        </w:rPr>
      </w:pPr>
      <w:r w:rsidRPr="00D2782A">
        <w:rPr>
          <w:rStyle w:val="Strong"/>
          <w:rFonts w:ascii="Times New Roman" w:hAnsi="Times New Roman" w:cs="Times New Roman"/>
        </w:rPr>
        <w:t>Underdrained vegetated filters.</w:t>
      </w:r>
      <w:r w:rsidRPr="00D2782A">
        <w:rPr>
          <w:rFonts w:ascii="Times New Roman" w:hAnsi="Times New Roman" w:cs="Times New Roman"/>
        </w:rPr>
        <w:t xml:space="preserve"> Submit a plan sheet having the following details and specifications for each underdrained vegetated filter area: a plan view of the filter area, a cross section of the embankment for the filter area at the overflow spillway, a cross section and profile of the overflow spillway, a cross section of </w:t>
      </w:r>
      <w:r w:rsidRPr="00D2782A">
        <w:rPr>
          <w:rFonts w:ascii="Times New Roman" w:hAnsi="Times New Roman" w:cs="Times New Roman"/>
        </w:rPr>
        <w:lastRenderedPageBreak/>
        <w:t>the underdrain filter, test pit information, and specifications for stabilizing the filter bed with sod. The cross section of the underdrain filter must specify the thickness and composition of the soil filter media, the thickness and gradation of the gravel drainage fill, and the diameter and material type for the perforated underdrain pipe.</w:t>
      </w:r>
    </w:p>
    <w:p w14:paraId="6BD20BF2" w14:textId="77777777" w:rsidR="00A67A0F" w:rsidRPr="00D2782A" w:rsidRDefault="00A67A0F" w:rsidP="00A67A0F">
      <w:pPr>
        <w:pStyle w:val="ListParagraph"/>
        <w:numPr>
          <w:ilvl w:val="0"/>
          <w:numId w:val="0"/>
        </w:numPr>
        <w:ind w:left="1440"/>
        <w:rPr>
          <w:rFonts w:ascii="Times New Roman" w:hAnsi="Times New Roman" w:cs="Times New Roman"/>
        </w:rPr>
      </w:pPr>
    </w:p>
    <w:p w14:paraId="74212F2F" w14:textId="77777777" w:rsidR="00A67A0F" w:rsidRPr="00D2782A" w:rsidRDefault="00A67A0F" w:rsidP="00A67A0F">
      <w:pPr>
        <w:pStyle w:val="ListParagraph"/>
        <w:numPr>
          <w:ilvl w:val="0"/>
          <w:numId w:val="48"/>
        </w:numPr>
        <w:ind w:left="1440"/>
        <w:rPr>
          <w:rFonts w:ascii="Times New Roman" w:hAnsi="Times New Roman" w:cs="Times New Roman"/>
        </w:rPr>
      </w:pPr>
      <w:r w:rsidRPr="00D2782A">
        <w:rPr>
          <w:rStyle w:val="Strong"/>
          <w:rFonts w:ascii="Times New Roman" w:hAnsi="Times New Roman" w:cs="Times New Roman"/>
        </w:rPr>
        <w:t>Infiltration.</w:t>
      </w:r>
      <w:r w:rsidRPr="00D2782A">
        <w:rPr>
          <w:rFonts w:ascii="Times New Roman" w:hAnsi="Times New Roman" w:cs="Times New Roman"/>
        </w:rPr>
        <w:t xml:space="preserve"> Submit a plan sheet showing the following details and specifications for each infiltration measure: a plan view of the infiltration structure, a cross section of the infiltration measure’s runoff storage area, a cross section and profile of the structure’s overflow spillway, and details and specifications for permanently stabilizing the infiltration area. The following information must be included, if required, as determined by the department and described below.</w:t>
      </w:r>
    </w:p>
    <w:p w14:paraId="381C0A0C" w14:textId="77777777" w:rsidR="00A67A0F" w:rsidRPr="00D2782A" w:rsidRDefault="00A67A0F" w:rsidP="00A67A0F">
      <w:pPr>
        <w:rPr>
          <w:rFonts w:ascii="Times New Roman" w:hAnsi="Times New Roman" w:cs="Times New Roman"/>
        </w:rPr>
      </w:pPr>
    </w:p>
    <w:p w14:paraId="26BA3E76" w14:textId="77777777" w:rsidR="00A67A0F" w:rsidRPr="00D2782A" w:rsidRDefault="00A67A0F" w:rsidP="00A67A0F">
      <w:pPr>
        <w:pStyle w:val="ListParagraph"/>
        <w:numPr>
          <w:ilvl w:val="0"/>
          <w:numId w:val="49"/>
        </w:numPr>
        <w:ind w:left="1980" w:hanging="540"/>
        <w:rPr>
          <w:rFonts w:ascii="Times New Roman" w:hAnsi="Times New Roman" w:cs="Times New Roman"/>
        </w:rPr>
      </w:pPr>
      <w:r w:rsidRPr="00D2782A">
        <w:rPr>
          <w:rFonts w:ascii="Times New Roman" w:hAnsi="Times New Roman" w:cs="Times New Roman"/>
        </w:rPr>
        <w:t>Locations of any monitoring wells necessary for assessing the infiltration measure’s performance or stormwater infiltration impacts on groundwater, surface irrigation sites, or subsurface wastewater disposal systems must be shown on the site plan.</w:t>
      </w:r>
    </w:p>
    <w:p w14:paraId="51FAEF03" w14:textId="77777777" w:rsidR="00A67A0F" w:rsidRPr="00D2782A" w:rsidRDefault="00A67A0F" w:rsidP="00A67A0F">
      <w:pPr>
        <w:ind w:left="1980" w:hanging="540"/>
        <w:rPr>
          <w:rFonts w:ascii="Times New Roman" w:hAnsi="Times New Roman" w:cs="Times New Roman"/>
        </w:rPr>
      </w:pPr>
    </w:p>
    <w:p w14:paraId="22B01E22" w14:textId="77777777" w:rsidR="00A67A0F" w:rsidRPr="00D2782A" w:rsidRDefault="00A67A0F" w:rsidP="00A67A0F">
      <w:pPr>
        <w:pStyle w:val="ListParagraph"/>
        <w:numPr>
          <w:ilvl w:val="0"/>
          <w:numId w:val="49"/>
        </w:numPr>
        <w:ind w:left="1980" w:hanging="540"/>
        <w:rPr>
          <w:rFonts w:ascii="Times New Roman" w:hAnsi="Times New Roman" w:cs="Times New Roman"/>
        </w:rPr>
      </w:pPr>
      <w:r w:rsidRPr="00D2782A">
        <w:rPr>
          <w:rFonts w:ascii="Times New Roman" w:hAnsi="Times New Roman" w:cs="Times New Roman"/>
        </w:rPr>
        <w:t>Location of an existing or proposed surface irrigation site, waste disposal site, subsurface wastewater disposal system, or other facility that could be impacted by operation of the infiltration system must be shown on the site plan.</w:t>
      </w:r>
    </w:p>
    <w:p w14:paraId="5980C23C" w14:textId="77777777" w:rsidR="00A67A0F" w:rsidRPr="00D2782A" w:rsidRDefault="00A67A0F" w:rsidP="00A67A0F">
      <w:pPr>
        <w:pStyle w:val="ListParagraph"/>
        <w:numPr>
          <w:ilvl w:val="0"/>
          <w:numId w:val="0"/>
        </w:numPr>
        <w:ind w:left="1980" w:hanging="540"/>
        <w:rPr>
          <w:rFonts w:ascii="Times New Roman" w:hAnsi="Times New Roman" w:cs="Times New Roman"/>
        </w:rPr>
      </w:pPr>
    </w:p>
    <w:p w14:paraId="3BA8675E" w14:textId="77777777" w:rsidR="00A67A0F" w:rsidRPr="00D2782A" w:rsidRDefault="00A67A0F" w:rsidP="00A67A0F">
      <w:pPr>
        <w:pStyle w:val="ListParagraph"/>
        <w:numPr>
          <w:ilvl w:val="0"/>
          <w:numId w:val="49"/>
        </w:numPr>
        <w:ind w:left="1980" w:hanging="540"/>
        <w:rPr>
          <w:rFonts w:ascii="Times New Roman" w:hAnsi="Times New Roman" w:cs="Times New Roman"/>
        </w:rPr>
      </w:pPr>
      <w:r w:rsidRPr="00D2782A">
        <w:rPr>
          <w:rFonts w:ascii="Times New Roman" w:hAnsi="Times New Roman" w:cs="Times New Roman"/>
        </w:rPr>
        <w:t>Location of any soil borings, test pits, or other explorations used to determine depth to groundwater, separation from bedrock, or other design information must be shown on the site plan.</w:t>
      </w:r>
    </w:p>
    <w:p w14:paraId="46924662" w14:textId="77777777" w:rsidR="00A67A0F" w:rsidRPr="00D2782A" w:rsidRDefault="00A67A0F" w:rsidP="00A67A0F">
      <w:pPr>
        <w:pStyle w:val="ListParagraph"/>
        <w:numPr>
          <w:ilvl w:val="0"/>
          <w:numId w:val="0"/>
        </w:numPr>
        <w:ind w:left="1980" w:hanging="540"/>
        <w:rPr>
          <w:rFonts w:ascii="Times New Roman" w:hAnsi="Times New Roman" w:cs="Times New Roman"/>
        </w:rPr>
      </w:pPr>
    </w:p>
    <w:p w14:paraId="74A2F125" w14:textId="77777777" w:rsidR="00A67A0F" w:rsidRPr="00D2782A" w:rsidRDefault="00A67A0F" w:rsidP="00A67A0F">
      <w:pPr>
        <w:pStyle w:val="ListParagraph"/>
        <w:numPr>
          <w:ilvl w:val="0"/>
          <w:numId w:val="49"/>
        </w:numPr>
        <w:ind w:left="1980" w:hanging="540"/>
        <w:rPr>
          <w:rFonts w:ascii="Times New Roman" w:hAnsi="Times New Roman" w:cs="Times New Roman"/>
        </w:rPr>
      </w:pPr>
      <w:r w:rsidRPr="00D2782A">
        <w:rPr>
          <w:rFonts w:ascii="Times New Roman" w:hAnsi="Times New Roman" w:cs="Times New Roman"/>
        </w:rPr>
        <w:t>Location of any water supply wells on-site or within 300 feet of the infiltration areas, zones of contribution for public water supply wells must be shown on the plan sheet.</w:t>
      </w:r>
    </w:p>
    <w:p w14:paraId="2A0A0696" w14:textId="77777777" w:rsidR="00A67A0F" w:rsidRPr="00D2782A" w:rsidRDefault="00A67A0F" w:rsidP="00A67A0F">
      <w:pPr>
        <w:pStyle w:val="ListParagraph"/>
        <w:numPr>
          <w:ilvl w:val="0"/>
          <w:numId w:val="0"/>
        </w:numPr>
        <w:ind w:left="1980" w:hanging="540"/>
        <w:rPr>
          <w:rFonts w:ascii="Times New Roman" w:hAnsi="Times New Roman" w:cs="Times New Roman"/>
        </w:rPr>
      </w:pPr>
    </w:p>
    <w:p w14:paraId="5DAB82EE" w14:textId="77777777" w:rsidR="00A67A0F" w:rsidRPr="00D2782A" w:rsidRDefault="00A67A0F" w:rsidP="00A67A0F">
      <w:pPr>
        <w:pStyle w:val="ListParagraph"/>
        <w:numPr>
          <w:ilvl w:val="0"/>
          <w:numId w:val="49"/>
        </w:numPr>
        <w:ind w:left="1980" w:hanging="540"/>
        <w:rPr>
          <w:rFonts w:ascii="Times New Roman" w:hAnsi="Times New Roman" w:cs="Times New Roman"/>
        </w:rPr>
      </w:pPr>
      <w:r w:rsidRPr="00D2782A">
        <w:rPr>
          <w:rFonts w:ascii="Times New Roman" w:hAnsi="Times New Roman" w:cs="Times New Roman"/>
        </w:rPr>
        <w:t>Location of storage for any petroleum products, pesticides, fertilizers, road salt, hazardous materials, or other materials with the potential to contaminate groundwater must be shown on the site plan.</w:t>
      </w:r>
    </w:p>
    <w:p w14:paraId="17CAC785" w14:textId="77777777" w:rsidR="00A67A0F" w:rsidRPr="00D2782A" w:rsidRDefault="00A67A0F" w:rsidP="00A67A0F">
      <w:pPr>
        <w:pStyle w:val="ListParagraph"/>
        <w:numPr>
          <w:ilvl w:val="0"/>
          <w:numId w:val="0"/>
        </w:numPr>
        <w:ind w:left="1980" w:hanging="540"/>
        <w:rPr>
          <w:rFonts w:ascii="Times New Roman" w:hAnsi="Times New Roman" w:cs="Times New Roman"/>
        </w:rPr>
      </w:pPr>
    </w:p>
    <w:p w14:paraId="5954F1BC" w14:textId="77777777" w:rsidR="00A67A0F" w:rsidRPr="00D2782A" w:rsidRDefault="00A67A0F" w:rsidP="00A67A0F">
      <w:pPr>
        <w:pStyle w:val="ListParagraph"/>
        <w:numPr>
          <w:ilvl w:val="0"/>
          <w:numId w:val="49"/>
        </w:numPr>
        <w:ind w:left="1980" w:hanging="540"/>
        <w:rPr>
          <w:rFonts w:ascii="Times New Roman" w:hAnsi="Times New Roman" w:cs="Times New Roman"/>
        </w:rPr>
      </w:pPr>
      <w:r w:rsidRPr="00D2782A">
        <w:rPr>
          <w:rFonts w:ascii="Times New Roman" w:hAnsi="Times New Roman" w:cs="Times New Roman"/>
        </w:rPr>
        <w:t>Plans for management of any potential contaminants and soil sample analyses, such as spill prevention, control, and countermeasure plan, must be submitted with appropriate supporting information.</w:t>
      </w:r>
    </w:p>
    <w:p w14:paraId="2ACAB0E2" w14:textId="77777777" w:rsidR="00A67A0F" w:rsidRPr="00D2782A" w:rsidRDefault="00A67A0F" w:rsidP="00A67A0F">
      <w:pPr>
        <w:pStyle w:val="ListParagraph"/>
        <w:numPr>
          <w:ilvl w:val="0"/>
          <w:numId w:val="0"/>
        </w:numPr>
        <w:ind w:left="1980" w:hanging="540"/>
        <w:rPr>
          <w:rFonts w:ascii="Times New Roman" w:hAnsi="Times New Roman" w:cs="Times New Roman"/>
        </w:rPr>
      </w:pPr>
    </w:p>
    <w:p w14:paraId="3CF0A40B" w14:textId="77777777" w:rsidR="00A67A0F" w:rsidRPr="00D2782A" w:rsidRDefault="00A67A0F" w:rsidP="00A67A0F">
      <w:pPr>
        <w:pStyle w:val="ListParagraph"/>
        <w:numPr>
          <w:ilvl w:val="0"/>
          <w:numId w:val="49"/>
        </w:numPr>
        <w:ind w:left="1980" w:hanging="540"/>
        <w:rPr>
          <w:rFonts w:ascii="Times New Roman" w:hAnsi="Times New Roman" w:cs="Times New Roman"/>
        </w:rPr>
      </w:pPr>
      <w:r w:rsidRPr="00D2782A">
        <w:rPr>
          <w:rFonts w:ascii="Times New Roman" w:hAnsi="Times New Roman" w:cs="Times New Roman"/>
        </w:rPr>
        <w:t>Depth to the seasonal high groundwater table, depth to bedrock, and the thickness and composition of any liner used for restricting infiltration rates must be shown on the cross-section view of the infiltration structure.</w:t>
      </w:r>
    </w:p>
    <w:p w14:paraId="76D220F2" w14:textId="77777777" w:rsidR="00A67A0F" w:rsidRPr="00D2782A" w:rsidRDefault="00A67A0F" w:rsidP="00A67A0F">
      <w:pPr>
        <w:rPr>
          <w:rFonts w:ascii="Times New Roman" w:hAnsi="Times New Roman" w:cs="Times New Roman"/>
        </w:rPr>
      </w:pPr>
    </w:p>
    <w:p w14:paraId="7646D3C7" w14:textId="77777777" w:rsidR="00A67A0F" w:rsidRPr="00D2782A" w:rsidRDefault="00A67A0F" w:rsidP="00A67A0F">
      <w:pPr>
        <w:pStyle w:val="ListParagraph"/>
        <w:numPr>
          <w:ilvl w:val="0"/>
          <w:numId w:val="48"/>
        </w:numPr>
        <w:ind w:left="1440"/>
        <w:rPr>
          <w:rFonts w:ascii="Times New Roman" w:hAnsi="Times New Roman" w:cs="Times New Roman"/>
        </w:rPr>
      </w:pPr>
      <w:r w:rsidRPr="00D2782A">
        <w:rPr>
          <w:rStyle w:val="Strong"/>
          <w:rFonts w:ascii="Times New Roman" w:hAnsi="Times New Roman" w:cs="Times New Roman"/>
        </w:rPr>
        <w:t>Buffers.</w:t>
      </w:r>
      <w:r w:rsidRPr="00D2782A">
        <w:rPr>
          <w:rFonts w:ascii="Times New Roman" w:hAnsi="Times New Roman" w:cs="Times New Roman"/>
        </w:rPr>
        <w:t xml:space="preserve"> Submit a topographic site plan showing the location of each buffer on the site, showing the layout of any berm level spreaders used to spread flows into each buffer, identifying the soil type (certified by a soil scientist) and cover type within each buffer, and showing the land use and impervious and developed area draining to each buffer area. Provide a typical cross section for the berm level </w:t>
      </w:r>
      <w:r w:rsidRPr="00D2782A">
        <w:rPr>
          <w:rFonts w:ascii="Times New Roman" w:hAnsi="Times New Roman" w:cs="Times New Roman"/>
        </w:rPr>
        <w:lastRenderedPageBreak/>
        <w:t>spreaders showing the geometry of the berm, the geometry of the upstream storage area, and the specifications for the berm material. Submit information demonstrating that the inslope fill material will have slopes no steeper than 3:1. Submit documentation, in the form of draft convenants and restrictions, demonstrating that buffer area(s) will be maintained as buffer.</w:t>
      </w:r>
    </w:p>
    <w:p w14:paraId="163780D7" w14:textId="77777777" w:rsidR="00A67A0F" w:rsidRPr="00D2782A" w:rsidRDefault="00A67A0F" w:rsidP="00A67A0F">
      <w:pPr>
        <w:rPr>
          <w:rFonts w:ascii="Times New Roman" w:hAnsi="Times New Roman" w:cs="Times New Roman"/>
        </w:rPr>
      </w:pPr>
    </w:p>
    <w:p w14:paraId="6A568235" w14:textId="77777777" w:rsidR="00A67A0F" w:rsidRPr="00D2782A" w:rsidRDefault="00A67A0F" w:rsidP="00A67A0F">
      <w:pPr>
        <w:pStyle w:val="ListParagraph"/>
        <w:numPr>
          <w:ilvl w:val="0"/>
          <w:numId w:val="46"/>
        </w:numPr>
        <w:ind w:left="1080"/>
        <w:rPr>
          <w:rFonts w:ascii="Times New Roman" w:hAnsi="Times New Roman" w:cs="Times New Roman"/>
        </w:rPr>
      </w:pPr>
      <w:r w:rsidRPr="00D2782A">
        <w:rPr>
          <w:rStyle w:val="Strong"/>
          <w:rFonts w:ascii="Times New Roman" w:hAnsi="Times New Roman" w:cs="Times New Roman"/>
        </w:rPr>
        <w:t>Phosphorus removal.</w:t>
      </w:r>
      <w:r w:rsidRPr="00D2782A">
        <w:rPr>
          <w:rFonts w:ascii="Times New Roman" w:hAnsi="Times New Roman" w:cs="Times New Roman"/>
        </w:rPr>
        <w:t xml:space="preserve"> The phosphorus standard is described at Chapter 500.4(A)(2)(c). If required to meet this standard, submit the items as required under Subsection F (5), under Subsection F (6) and the following.</w:t>
      </w:r>
    </w:p>
    <w:p w14:paraId="13CE1DBF" w14:textId="77777777" w:rsidR="00A67A0F" w:rsidRPr="00D2782A" w:rsidRDefault="00A67A0F" w:rsidP="00A67A0F">
      <w:pPr>
        <w:ind w:left="1080" w:hanging="360"/>
        <w:rPr>
          <w:rFonts w:ascii="Times New Roman" w:hAnsi="Times New Roman" w:cs="Times New Roman"/>
        </w:rPr>
      </w:pPr>
    </w:p>
    <w:p w14:paraId="6557F0D7" w14:textId="77777777" w:rsidR="00A67A0F" w:rsidRPr="00D2782A" w:rsidRDefault="00A67A0F" w:rsidP="00A67A0F">
      <w:pPr>
        <w:pStyle w:val="BodyText"/>
        <w:rPr>
          <w:rFonts w:ascii="Times New Roman" w:hAnsi="Times New Roman" w:cs="Times New Roman"/>
        </w:rPr>
      </w:pPr>
      <w:r w:rsidRPr="00D2782A">
        <w:rPr>
          <w:rFonts w:ascii="Times New Roman" w:hAnsi="Times New Roman" w:cs="Times New Roman"/>
        </w:rPr>
        <w:t>The department encourages the applicant to use the methods presented in the department manual Phosphorus Control in Lake Watersheds: A Technical Guide to Evaluating New Development for designing and implementing a phosphorus control plan. Other methods not yet accepted will be reviewed individually.</w:t>
      </w:r>
    </w:p>
    <w:p w14:paraId="79BF5ABE" w14:textId="77777777" w:rsidR="00A67A0F" w:rsidRPr="00D2782A" w:rsidRDefault="00A67A0F" w:rsidP="00A67A0F">
      <w:pPr>
        <w:ind w:left="1080" w:hanging="360"/>
        <w:rPr>
          <w:rFonts w:ascii="Times New Roman" w:hAnsi="Times New Roman" w:cs="Times New Roman"/>
        </w:rPr>
      </w:pPr>
    </w:p>
    <w:p w14:paraId="3D0927C8" w14:textId="77777777" w:rsidR="00A67A0F" w:rsidRPr="00D2782A" w:rsidRDefault="00A67A0F" w:rsidP="00A67A0F">
      <w:pPr>
        <w:pStyle w:val="ListParagraph"/>
        <w:numPr>
          <w:ilvl w:val="0"/>
          <w:numId w:val="50"/>
        </w:numPr>
        <w:ind w:left="1440"/>
        <w:rPr>
          <w:rFonts w:ascii="Times New Roman" w:hAnsi="Times New Roman" w:cs="Times New Roman"/>
        </w:rPr>
      </w:pPr>
      <w:r w:rsidRPr="00D2782A">
        <w:rPr>
          <w:rStyle w:val="Strong"/>
          <w:rFonts w:ascii="Times New Roman" w:hAnsi="Times New Roman" w:cs="Times New Roman"/>
        </w:rPr>
        <w:t>Calculations for determining the site’s allowable phosphorus export.</w:t>
      </w:r>
      <w:r w:rsidRPr="00D2782A">
        <w:rPr>
          <w:rFonts w:ascii="Times New Roman" w:hAnsi="Times New Roman" w:cs="Times New Roman"/>
        </w:rPr>
        <w:t xml:space="preserve"> Default per acre phosphorus allocations used in determining the allowable phosphorus export for most at risk watersheds are available from the Department’s Division of Watershed Management (287-7688). The applicant may propose an alternative allocation for the watershed.</w:t>
      </w:r>
    </w:p>
    <w:p w14:paraId="2347E7C5" w14:textId="77777777" w:rsidR="00A67A0F" w:rsidRPr="00D2782A" w:rsidRDefault="00A67A0F" w:rsidP="00A67A0F">
      <w:pPr>
        <w:ind w:left="1440" w:hanging="360"/>
        <w:rPr>
          <w:rFonts w:ascii="Times New Roman" w:hAnsi="Times New Roman" w:cs="Times New Roman"/>
        </w:rPr>
      </w:pPr>
    </w:p>
    <w:p w14:paraId="18932851" w14:textId="77777777" w:rsidR="00A67A0F" w:rsidRPr="00D2782A" w:rsidRDefault="00A67A0F" w:rsidP="00A67A0F">
      <w:pPr>
        <w:pStyle w:val="ListParagraph"/>
        <w:numPr>
          <w:ilvl w:val="0"/>
          <w:numId w:val="50"/>
        </w:numPr>
        <w:ind w:left="1440"/>
        <w:rPr>
          <w:rFonts w:ascii="Times New Roman" w:hAnsi="Times New Roman" w:cs="Times New Roman"/>
        </w:rPr>
      </w:pPr>
      <w:r w:rsidRPr="00D2782A">
        <w:rPr>
          <w:rStyle w:val="Strong"/>
          <w:rFonts w:ascii="Times New Roman" w:hAnsi="Times New Roman" w:cs="Times New Roman"/>
        </w:rPr>
        <w:t>Calculations for determining the post-development phosphorus export.</w:t>
      </w:r>
      <w:r w:rsidRPr="00D2782A">
        <w:rPr>
          <w:rFonts w:ascii="Times New Roman" w:hAnsi="Times New Roman" w:cs="Times New Roman"/>
        </w:rPr>
        <w:t xml:space="preserve"> The post- development export is based on the extent of the developed area, the cover-type(s) of the developed areas, the treatment measures employed to reduce the phosphorus content in the runoff and the export reduction from any phosphorus offset credits.</w:t>
      </w:r>
    </w:p>
    <w:p w14:paraId="607E644B" w14:textId="77777777" w:rsidR="00A67A0F" w:rsidRPr="00D2782A" w:rsidRDefault="00A67A0F" w:rsidP="00A67A0F">
      <w:pPr>
        <w:pStyle w:val="ListParagraph"/>
        <w:numPr>
          <w:ilvl w:val="0"/>
          <w:numId w:val="0"/>
        </w:numPr>
        <w:ind w:left="1440"/>
        <w:rPr>
          <w:rFonts w:ascii="Times New Roman" w:hAnsi="Times New Roman" w:cs="Times New Roman"/>
        </w:rPr>
      </w:pPr>
    </w:p>
    <w:p w14:paraId="6BDA8C47" w14:textId="77777777" w:rsidR="00A67A0F" w:rsidRPr="00D2782A" w:rsidRDefault="00A67A0F" w:rsidP="00A67A0F">
      <w:pPr>
        <w:pStyle w:val="ListParagraph"/>
        <w:numPr>
          <w:ilvl w:val="0"/>
          <w:numId w:val="50"/>
        </w:numPr>
        <w:ind w:left="1440"/>
        <w:rPr>
          <w:rFonts w:ascii="Times New Roman" w:hAnsi="Times New Roman" w:cs="Times New Roman"/>
        </w:rPr>
      </w:pPr>
      <w:r w:rsidRPr="00D2782A">
        <w:rPr>
          <w:rStyle w:val="Strong"/>
          <w:rFonts w:ascii="Times New Roman" w:hAnsi="Times New Roman" w:cs="Times New Roman"/>
        </w:rPr>
        <w:t>Calculations for determining the compensation fee.</w:t>
      </w:r>
      <w:r w:rsidRPr="00D2782A">
        <w:rPr>
          <w:rFonts w:ascii="Times New Roman" w:hAnsi="Times New Roman" w:cs="Times New Roman"/>
        </w:rPr>
        <w:t xml:space="preserve"> For those developments whose post-development phosphorus export exceeds the allowable export, provide a calculation for the compensation fee. Determine the excess phosphorus export to be accounted for through compensation by subtracting the allowable phosphorus export from the post-project phosphorus export. Calculate the appropriate fee in accordance with Table 3 of Chapter 501 Stormwater Management Compensation Fees and Mitigation Credit, Section 3(C). If payment of a compensation fee is approved, the payment must be received prior to issuance of a department order.</w:t>
      </w:r>
    </w:p>
    <w:p w14:paraId="3A446360" w14:textId="77777777" w:rsidR="00A67A0F" w:rsidRPr="00D2782A" w:rsidRDefault="00A67A0F" w:rsidP="00A67A0F">
      <w:pPr>
        <w:rPr>
          <w:rFonts w:ascii="Times New Roman" w:hAnsi="Times New Roman" w:cs="Times New Roman"/>
        </w:rPr>
      </w:pPr>
    </w:p>
    <w:p w14:paraId="6CA51CC9" w14:textId="77777777" w:rsidR="00A67A0F" w:rsidRPr="00D2782A" w:rsidRDefault="00A67A0F" w:rsidP="00A67A0F">
      <w:pPr>
        <w:pStyle w:val="ListParagraph"/>
        <w:numPr>
          <w:ilvl w:val="0"/>
          <w:numId w:val="46"/>
        </w:numPr>
        <w:ind w:left="1080"/>
        <w:rPr>
          <w:rFonts w:ascii="Times New Roman" w:hAnsi="Times New Roman" w:cs="Times New Roman"/>
        </w:rPr>
      </w:pPr>
      <w:r w:rsidRPr="00D2782A">
        <w:rPr>
          <w:rStyle w:val="Strong"/>
          <w:rFonts w:ascii="Times New Roman" w:hAnsi="Times New Roman" w:cs="Times New Roman"/>
        </w:rPr>
        <w:t>Responsible party for long-term maintenance.</w:t>
      </w:r>
      <w:r w:rsidRPr="00D2782A">
        <w:rPr>
          <w:rFonts w:ascii="Times New Roman" w:hAnsi="Times New Roman" w:cs="Times New Roman"/>
        </w:rPr>
        <w:t xml:space="preserve"> Provide a written plan for the protection and maintenance of the development’s stormwater drainage system, stormwater treatment measures, roadways, parking areas, and permanent erosion controls.</w:t>
      </w:r>
    </w:p>
    <w:p w14:paraId="154E2CBB" w14:textId="77777777" w:rsidR="00A67A0F" w:rsidRPr="00D2782A" w:rsidRDefault="00A67A0F" w:rsidP="00A67A0F">
      <w:pPr>
        <w:rPr>
          <w:rFonts w:ascii="Times New Roman" w:hAnsi="Times New Roman" w:cs="Times New Roman"/>
        </w:rPr>
      </w:pPr>
    </w:p>
    <w:p w14:paraId="7316B003" w14:textId="77777777" w:rsidR="00A67A0F" w:rsidRPr="00D2782A" w:rsidRDefault="00A67A0F" w:rsidP="00A67A0F">
      <w:pPr>
        <w:pStyle w:val="ListParagraph"/>
        <w:numPr>
          <w:ilvl w:val="0"/>
          <w:numId w:val="41"/>
        </w:numPr>
        <w:rPr>
          <w:rFonts w:ascii="Times New Roman" w:hAnsi="Times New Roman" w:cs="Times New Roman"/>
        </w:rPr>
      </w:pPr>
      <w:r w:rsidRPr="00D2782A">
        <w:rPr>
          <w:rStyle w:val="Strong"/>
          <w:rFonts w:ascii="Times New Roman" w:hAnsi="Times New Roman" w:cs="Times New Roman"/>
        </w:rPr>
        <w:t>Components of the maintenance plan.</w:t>
      </w:r>
      <w:r w:rsidRPr="00D2782A">
        <w:rPr>
          <w:rFonts w:ascii="Times New Roman" w:hAnsi="Times New Roman" w:cs="Times New Roman"/>
        </w:rPr>
        <w:t xml:space="preserve"> At a minimum, the inspection and maintenance plan must accomplish the following objectives.</w:t>
      </w:r>
    </w:p>
    <w:p w14:paraId="486B5821" w14:textId="77777777" w:rsidR="00A67A0F" w:rsidRPr="00D2782A" w:rsidRDefault="00A67A0F" w:rsidP="00A67A0F">
      <w:pPr>
        <w:pStyle w:val="ListParagraph"/>
        <w:numPr>
          <w:ilvl w:val="0"/>
          <w:numId w:val="0"/>
        </w:numPr>
        <w:ind w:left="720"/>
        <w:rPr>
          <w:rFonts w:ascii="Times New Roman" w:hAnsi="Times New Roman" w:cs="Times New Roman"/>
        </w:rPr>
      </w:pPr>
    </w:p>
    <w:p w14:paraId="5920B956" w14:textId="77777777" w:rsidR="00A67A0F" w:rsidRPr="00D2782A" w:rsidRDefault="00A67A0F" w:rsidP="00A67A0F">
      <w:pPr>
        <w:pStyle w:val="ListParagraph"/>
        <w:numPr>
          <w:ilvl w:val="0"/>
          <w:numId w:val="51"/>
        </w:numPr>
        <w:ind w:left="1080"/>
        <w:rPr>
          <w:rFonts w:ascii="Times New Roman" w:hAnsi="Times New Roman" w:cs="Times New Roman"/>
        </w:rPr>
      </w:pPr>
      <w:r w:rsidRPr="00D2782A">
        <w:rPr>
          <w:rStyle w:val="Strong"/>
          <w:rFonts w:ascii="Times New Roman" w:hAnsi="Times New Roman" w:cs="Times New Roman"/>
        </w:rPr>
        <w:t>Identifies the person responsible for implementing the maintenance plan.</w:t>
      </w:r>
      <w:r w:rsidRPr="00D2782A">
        <w:rPr>
          <w:rFonts w:ascii="Times New Roman" w:hAnsi="Times New Roman" w:cs="Times New Roman"/>
        </w:rPr>
        <w:t xml:space="preserve"> Give the name, address, and telephone number of the person responsible for ensuring that maintenance is completed in a timely manner. If the name of the person is unknown, give the title of the person who will have the ultimate responsibility (e.g. the store </w:t>
      </w:r>
      <w:r w:rsidRPr="00D2782A">
        <w:rPr>
          <w:rFonts w:ascii="Times New Roman" w:hAnsi="Times New Roman" w:cs="Times New Roman"/>
        </w:rPr>
        <w:lastRenderedPageBreak/>
        <w:t>manager, the homeowner association president, or the public works director).</w:t>
      </w:r>
    </w:p>
    <w:p w14:paraId="5772FFCB" w14:textId="77777777" w:rsidR="00A67A0F" w:rsidRPr="00D2782A" w:rsidRDefault="00A67A0F" w:rsidP="00A67A0F">
      <w:pPr>
        <w:pStyle w:val="ListParagraph"/>
        <w:numPr>
          <w:ilvl w:val="0"/>
          <w:numId w:val="0"/>
        </w:numPr>
        <w:ind w:left="1080"/>
        <w:rPr>
          <w:rFonts w:ascii="Times New Roman" w:hAnsi="Times New Roman" w:cs="Times New Roman"/>
        </w:rPr>
      </w:pPr>
    </w:p>
    <w:p w14:paraId="71CBE9A2" w14:textId="77777777" w:rsidR="00A67A0F" w:rsidRPr="00D2782A" w:rsidRDefault="00A67A0F" w:rsidP="00A67A0F">
      <w:pPr>
        <w:pStyle w:val="ListParagraph"/>
        <w:numPr>
          <w:ilvl w:val="0"/>
          <w:numId w:val="51"/>
        </w:numPr>
        <w:ind w:left="1080"/>
        <w:rPr>
          <w:rFonts w:ascii="Times New Roman" w:hAnsi="Times New Roman" w:cs="Times New Roman"/>
        </w:rPr>
      </w:pPr>
      <w:r w:rsidRPr="00D2782A">
        <w:rPr>
          <w:rStyle w:val="Strong"/>
          <w:rFonts w:ascii="Times New Roman" w:hAnsi="Times New Roman" w:cs="Times New Roman"/>
        </w:rPr>
        <w:t>Specifies the transfer mechanism.</w:t>
      </w:r>
      <w:r w:rsidRPr="00D2782A">
        <w:rPr>
          <w:rFonts w:ascii="Times New Roman" w:hAnsi="Times New Roman" w:cs="Times New Roman"/>
        </w:rPr>
        <w:t xml:space="preserve"> State the specific conditions upon which the facilities will be transferred from the contractor(s) to the owner. If a homeowners association will assume the maintenance responsibilities, state the specific conditions upon which the responsibility or the facilities will be transferred from the owner to the association. If a municipality or municipal district will assume the maintenance responsibilities, state the specific conditions upon which the responsibilities or the facilities will be transferred from the developer to the municipal or district authority.</w:t>
      </w:r>
    </w:p>
    <w:p w14:paraId="36CED25B" w14:textId="77777777" w:rsidR="00A67A0F" w:rsidRPr="00D2782A" w:rsidRDefault="00A67A0F" w:rsidP="00A67A0F">
      <w:pPr>
        <w:pStyle w:val="ListParagraph"/>
        <w:numPr>
          <w:ilvl w:val="0"/>
          <w:numId w:val="0"/>
        </w:numPr>
        <w:ind w:left="1080"/>
        <w:rPr>
          <w:rFonts w:ascii="Times New Roman" w:hAnsi="Times New Roman" w:cs="Times New Roman"/>
        </w:rPr>
      </w:pPr>
    </w:p>
    <w:p w14:paraId="3768B31E" w14:textId="77777777" w:rsidR="00A67A0F" w:rsidRPr="00D2782A" w:rsidRDefault="00A67A0F" w:rsidP="00A67A0F">
      <w:pPr>
        <w:pStyle w:val="ListParagraph"/>
        <w:numPr>
          <w:ilvl w:val="0"/>
          <w:numId w:val="51"/>
        </w:numPr>
        <w:ind w:left="1080"/>
        <w:rPr>
          <w:rFonts w:ascii="Times New Roman" w:hAnsi="Times New Roman" w:cs="Times New Roman"/>
        </w:rPr>
      </w:pPr>
      <w:r w:rsidRPr="00D2782A">
        <w:rPr>
          <w:rStyle w:val="Strong"/>
          <w:rFonts w:ascii="Times New Roman" w:hAnsi="Times New Roman" w:cs="Times New Roman"/>
        </w:rPr>
        <w:t>Describes the facilities to be maintained.</w:t>
      </w:r>
      <w:r w:rsidRPr="00D2782A">
        <w:rPr>
          <w:rFonts w:ascii="Times New Roman" w:hAnsi="Times New Roman" w:cs="Times New Roman"/>
        </w:rPr>
        <w:t xml:space="preserve"> List the facilities to be maintained, including stormwater ponds, basins, ditches, catch basins, culverts, outlet protection, level spreaders, roadways, parking lots, buffers, and runoff treatment measures.</w:t>
      </w:r>
    </w:p>
    <w:p w14:paraId="46AC595E" w14:textId="77777777" w:rsidR="00A67A0F" w:rsidRPr="00D2782A" w:rsidRDefault="00A67A0F" w:rsidP="00A67A0F">
      <w:pPr>
        <w:pStyle w:val="ListParagraph"/>
        <w:numPr>
          <w:ilvl w:val="0"/>
          <w:numId w:val="0"/>
        </w:numPr>
        <w:ind w:left="1080"/>
        <w:rPr>
          <w:rFonts w:ascii="Times New Roman" w:hAnsi="Times New Roman" w:cs="Times New Roman"/>
        </w:rPr>
      </w:pPr>
    </w:p>
    <w:p w14:paraId="5CED5253" w14:textId="77777777" w:rsidR="00A67A0F" w:rsidRPr="00D2782A" w:rsidRDefault="00A67A0F" w:rsidP="00A67A0F">
      <w:pPr>
        <w:pStyle w:val="ListParagraph"/>
        <w:numPr>
          <w:ilvl w:val="0"/>
          <w:numId w:val="51"/>
        </w:numPr>
        <w:ind w:left="1080"/>
        <w:rPr>
          <w:rFonts w:ascii="Times New Roman" w:hAnsi="Times New Roman" w:cs="Times New Roman"/>
        </w:rPr>
      </w:pPr>
      <w:r w:rsidRPr="00D2782A">
        <w:rPr>
          <w:rStyle w:val="Strong"/>
          <w:rFonts w:ascii="Times New Roman" w:hAnsi="Times New Roman" w:cs="Times New Roman"/>
        </w:rPr>
        <w:t xml:space="preserve">Establishes the inspection and maintenance tasks. </w:t>
      </w:r>
      <w:r w:rsidRPr="00D2782A">
        <w:rPr>
          <w:rFonts w:ascii="Times New Roman" w:hAnsi="Times New Roman" w:cs="Times New Roman"/>
        </w:rPr>
        <w:t>For each facility to be maintained list the maintenance tasks necessary for ensuring the stability and function of the structure.</w:t>
      </w:r>
    </w:p>
    <w:p w14:paraId="177C1891" w14:textId="77777777" w:rsidR="00A67A0F" w:rsidRPr="00D2782A" w:rsidRDefault="00A67A0F" w:rsidP="00A67A0F">
      <w:pPr>
        <w:pStyle w:val="ListParagraph"/>
        <w:numPr>
          <w:ilvl w:val="0"/>
          <w:numId w:val="0"/>
        </w:numPr>
        <w:ind w:left="1080"/>
        <w:rPr>
          <w:rFonts w:ascii="Times New Roman" w:hAnsi="Times New Roman" w:cs="Times New Roman"/>
        </w:rPr>
      </w:pPr>
    </w:p>
    <w:p w14:paraId="0EC7210F" w14:textId="77777777" w:rsidR="00A67A0F" w:rsidRPr="00D2782A" w:rsidRDefault="00A67A0F" w:rsidP="00A67A0F">
      <w:pPr>
        <w:pStyle w:val="ListParagraph"/>
        <w:numPr>
          <w:ilvl w:val="0"/>
          <w:numId w:val="51"/>
        </w:numPr>
        <w:ind w:left="1080"/>
        <w:rPr>
          <w:rFonts w:ascii="Times New Roman" w:hAnsi="Times New Roman" w:cs="Times New Roman"/>
        </w:rPr>
      </w:pPr>
      <w:r w:rsidRPr="00D2782A">
        <w:rPr>
          <w:rStyle w:val="Strong"/>
          <w:rFonts w:ascii="Times New Roman" w:hAnsi="Times New Roman" w:cs="Times New Roman"/>
        </w:rPr>
        <w:t>Identifies any deed covenants, restrictions, or easements on the site.</w:t>
      </w:r>
      <w:r w:rsidRPr="00D2782A">
        <w:rPr>
          <w:rFonts w:ascii="Times New Roman" w:hAnsi="Times New Roman" w:cs="Times New Roman"/>
        </w:rPr>
        <w:t xml:space="preserve"> Provide a descriptive list of any deed restrictions, covenants, or easements established for purposes of site drainage, runoff treatment, or facilities access. Provide a plan showing the location of each easement and each area under restriction or covenant.</w:t>
      </w:r>
    </w:p>
    <w:p w14:paraId="084C00A3" w14:textId="77777777" w:rsidR="00A67A0F" w:rsidRPr="00D2782A" w:rsidRDefault="00A67A0F" w:rsidP="00A67A0F">
      <w:pPr>
        <w:pStyle w:val="ListParagraph"/>
        <w:numPr>
          <w:ilvl w:val="0"/>
          <w:numId w:val="0"/>
        </w:numPr>
        <w:ind w:left="1080"/>
        <w:rPr>
          <w:rFonts w:ascii="Times New Roman" w:hAnsi="Times New Roman" w:cs="Times New Roman"/>
        </w:rPr>
      </w:pPr>
    </w:p>
    <w:p w14:paraId="66C12BEE" w14:textId="77777777" w:rsidR="00A67A0F" w:rsidRPr="00D2782A" w:rsidRDefault="00A67A0F" w:rsidP="00A67A0F">
      <w:pPr>
        <w:pStyle w:val="ListParagraph"/>
        <w:numPr>
          <w:ilvl w:val="0"/>
          <w:numId w:val="51"/>
        </w:numPr>
        <w:ind w:left="1080"/>
        <w:rPr>
          <w:rFonts w:ascii="Times New Roman" w:hAnsi="Times New Roman" w:cs="Times New Roman"/>
        </w:rPr>
      </w:pPr>
      <w:r w:rsidRPr="00D2782A">
        <w:rPr>
          <w:rStyle w:val="Strong"/>
          <w:rFonts w:ascii="Times New Roman" w:hAnsi="Times New Roman" w:cs="Times New Roman"/>
        </w:rPr>
        <w:t>Provides a maintenance log.</w:t>
      </w:r>
      <w:r w:rsidRPr="00D2782A">
        <w:rPr>
          <w:rFonts w:ascii="Times New Roman" w:hAnsi="Times New Roman" w:cs="Times New Roman"/>
        </w:rPr>
        <w:t xml:space="preserve"> Include an example page of the BMP maintenance log that will be kept on-site.</w:t>
      </w:r>
    </w:p>
    <w:p w14:paraId="1BBF2494" w14:textId="77777777" w:rsidR="00A67A0F" w:rsidRPr="00D2782A" w:rsidRDefault="00A67A0F" w:rsidP="00A67A0F">
      <w:pPr>
        <w:pStyle w:val="ListParagraph"/>
        <w:numPr>
          <w:ilvl w:val="0"/>
          <w:numId w:val="0"/>
        </w:numPr>
        <w:ind w:left="1080"/>
        <w:rPr>
          <w:rFonts w:ascii="Times New Roman" w:hAnsi="Times New Roman" w:cs="Times New Roman"/>
        </w:rPr>
      </w:pPr>
    </w:p>
    <w:p w14:paraId="0EEAF073" w14:textId="77777777" w:rsidR="00A67A0F" w:rsidRPr="00D2782A" w:rsidRDefault="00A67A0F" w:rsidP="00A67A0F">
      <w:pPr>
        <w:pStyle w:val="ListParagraph"/>
        <w:numPr>
          <w:ilvl w:val="0"/>
          <w:numId w:val="51"/>
        </w:numPr>
        <w:ind w:left="1080"/>
        <w:rPr>
          <w:rFonts w:ascii="Times New Roman" w:hAnsi="Times New Roman" w:cs="Times New Roman"/>
        </w:rPr>
      </w:pPr>
      <w:r w:rsidRPr="00D2782A">
        <w:rPr>
          <w:rStyle w:val="Strong"/>
          <w:rFonts w:ascii="Times New Roman" w:hAnsi="Times New Roman" w:cs="Times New Roman"/>
        </w:rPr>
        <w:t>Supplies a copy of any contracts with third parties.</w:t>
      </w:r>
      <w:r w:rsidRPr="00D2782A">
        <w:rPr>
          <w:rFonts w:ascii="Times New Roman" w:hAnsi="Times New Roman" w:cs="Times New Roman"/>
        </w:rPr>
        <w:t xml:space="preserve"> If the site owner, operator, association, or municipal authority having maintenance responsibility will hire a third party to perform any maintenance, submit a copy of the completed contract with the third party.</w:t>
      </w:r>
    </w:p>
    <w:p w14:paraId="66172578" w14:textId="77777777" w:rsidR="00A67A0F" w:rsidRPr="00D2782A" w:rsidRDefault="00A67A0F" w:rsidP="00A67A0F">
      <w:pPr>
        <w:rPr>
          <w:rFonts w:ascii="Times New Roman" w:hAnsi="Times New Roman" w:cs="Times New Roman"/>
        </w:rPr>
      </w:pPr>
    </w:p>
    <w:p w14:paraId="2105678E" w14:textId="77777777" w:rsidR="00A67A0F" w:rsidRPr="00D2782A" w:rsidRDefault="00A67A0F" w:rsidP="00A67A0F">
      <w:pPr>
        <w:pStyle w:val="ListParagraph"/>
        <w:numPr>
          <w:ilvl w:val="0"/>
          <w:numId w:val="41"/>
        </w:numPr>
        <w:rPr>
          <w:rFonts w:ascii="Times New Roman" w:hAnsi="Times New Roman" w:cs="Times New Roman"/>
        </w:rPr>
      </w:pPr>
      <w:r w:rsidRPr="00D2782A">
        <w:rPr>
          <w:rStyle w:val="Strong"/>
          <w:rFonts w:ascii="Times New Roman" w:hAnsi="Times New Roman" w:cs="Times New Roman"/>
        </w:rPr>
        <w:t>Maintenance by a homeowner association.</w:t>
      </w:r>
      <w:r w:rsidRPr="00D2782A">
        <w:rPr>
          <w:rFonts w:ascii="Times New Roman" w:hAnsi="Times New Roman" w:cs="Times New Roman"/>
        </w:rPr>
        <w:t xml:space="preserve"> If a homeowner’s association will be established for the maintenance of any commonly owned facilities or property, submit a charter meeting the following objectives in addition to those in section A above.</w:t>
      </w:r>
    </w:p>
    <w:p w14:paraId="676268D5" w14:textId="77777777" w:rsidR="00A67A0F" w:rsidRPr="00D2782A" w:rsidRDefault="00A67A0F" w:rsidP="00A67A0F">
      <w:pPr>
        <w:pStyle w:val="ListParagraph"/>
        <w:numPr>
          <w:ilvl w:val="0"/>
          <w:numId w:val="0"/>
        </w:numPr>
        <w:ind w:left="720"/>
        <w:rPr>
          <w:rFonts w:ascii="Times New Roman" w:hAnsi="Times New Roman" w:cs="Times New Roman"/>
        </w:rPr>
      </w:pPr>
    </w:p>
    <w:p w14:paraId="455CA0B3" w14:textId="77777777" w:rsidR="00A67A0F" w:rsidRPr="00D2782A" w:rsidRDefault="00A67A0F" w:rsidP="00A67A0F">
      <w:pPr>
        <w:pStyle w:val="ListParagraph"/>
        <w:numPr>
          <w:ilvl w:val="0"/>
          <w:numId w:val="52"/>
        </w:numPr>
        <w:ind w:left="1080"/>
        <w:rPr>
          <w:rFonts w:ascii="Times New Roman" w:hAnsi="Times New Roman" w:cs="Times New Roman"/>
        </w:rPr>
      </w:pPr>
      <w:r w:rsidRPr="00D2782A">
        <w:rPr>
          <w:rStyle w:val="Strong"/>
          <w:rFonts w:ascii="Times New Roman" w:hAnsi="Times New Roman" w:cs="Times New Roman"/>
        </w:rPr>
        <w:t>Incorporates the association.</w:t>
      </w:r>
      <w:r w:rsidRPr="00D2782A">
        <w:rPr>
          <w:rFonts w:ascii="Times New Roman" w:hAnsi="Times New Roman" w:cs="Times New Roman"/>
        </w:rPr>
        <w:t xml:space="preserve"> Provide for the incorporation of the association.</w:t>
      </w:r>
    </w:p>
    <w:p w14:paraId="0D8DCD65" w14:textId="77777777" w:rsidR="00A67A0F" w:rsidRPr="00D2782A" w:rsidRDefault="00A67A0F" w:rsidP="00A67A0F">
      <w:pPr>
        <w:pStyle w:val="ListParagraph"/>
        <w:numPr>
          <w:ilvl w:val="0"/>
          <w:numId w:val="0"/>
        </w:numPr>
        <w:ind w:left="1080"/>
        <w:rPr>
          <w:rFonts w:ascii="Times New Roman" w:hAnsi="Times New Roman" w:cs="Times New Roman"/>
        </w:rPr>
      </w:pPr>
    </w:p>
    <w:p w14:paraId="140D516B" w14:textId="77777777" w:rsidR="00A67A0F" w:rsidRPr="00D2782A" w:rsidRDefault="00A67A0F" w:rsidP="00A67A0F">
      <w:pPr>
        <w:pStyle w:val="ListParagraph"/>
        <w:numPr>
          <w:ilvl w:val="0"/>
          <w:numId w:val="52"/>
        </w:numPr>
        <w:ind w:left="1080"/>
        <w:rPr>
          <w:rFonts w:ascii="Times New Roman" w:hAnsi="Times New Roman" w:cs="Times New Roman"/>
        </w:rPr>
      </w:pPr>
      <w:r w:rsidRPr="00D2782A">
        <w:rPr>
          <w:rStyle w:val="Strong"/>
          <w:rFonts w:ascii="Times New Roman" w:hAnsi="Times New Roman" w:cs="Times New Roman"/>
        </w:rPr>
        <w:t xml:space="preserve">Establishes the association membership. </w:t>
      </w:r>
      <w:r w:rsidRPr="00D2782A">
        <w:rPr>
          <w:rFonts w:ascii="Times New Roman" w:hAnsi="Times New Roman" w:cs="Times New Roman"/>
        </w:rPr>
        <w:t>Provide that each lot owner or lessee automatically becomes a member in the association.</w:t>
      </w:r>
    </w:p>
    <w:p w14:paraId="5DF93269" w14:textId="77777777" w:rsidR="00A67A0F" w:rsidRPr="00D2782A" w:rsidRDefault="00A67A0F" w:rsidP="00A67A0F">
      <w:pPr>
        <w:pStyle w:val="ListParagraph"/>
        <w:numPr>
          <w:ilvl w:val="0"/>
          <w:numId w:val="0"/>
        </w:numPr>
        <w:ind w:left="1080"/>
        <w:rPr>
          <w:rFonts w:ascii="Times New Roman" w:hAnsi="Times New Roman" w:cs="Times New Roman"/>
        </w:rPr>
      </w:pPr>
    </w:p>
    <w:p w14:paraId="3C0FDD5B" w14:textId="77777777" w:rsidR="00A67A0F" w:rsidRPr="00D2782A" w:rsidRDefault="00A67A0F" w:rsidP="00A67A0F">
      <w:pPr>
        <w:pStyle w:val="ListParagraph"/>
        <w:numPr>
          <w:ilvl w:val="0"/>
          <w:numId w:val="52"/>
        </w:numPr>
        <w:ind w:left="1080"/>
        <w:rPr>
          <w:rFonts w:ascii="Times New Roman" w:hAnsi="Times New Roman" w:cs="Times New Roman"/>
          <w:u w:val="single"/>
        </w:rPr>
      </w:pPr>
      <w:r w:rsidRPr="00D2782A">
        <w:rPr>
          <w:rStyle w:val="Strong"/>
          <w:rFonts w:ascii="Times New Roman" w:hAnsi="Times New Roman" w:cs="Times New Roman"/>
        </w:rPr>
        <w:t xml:space="preserve">Establishes fee assessment. </w:t>
      </w:r>
      <w:r w:rsidRPr="00D2782A">
        <w:rPr>
          <w:rFonts w:ascii="Times New Roman" w:hAnsi="Times New Roman" w:cs="Times New Roman"/>
        </w:rPr>
        <w:t>Empower the association to assess reasonable fees for the maintenance of all common facilities.</w:t>
      </w:r>
    </w:p>
    <w:p w14:paraId="47ABC586" w14:textId="77777777" w:rsidR="00A67A0F" w:rsidRPr="00D2782A" w:rsidRDefault="00A67A0F" w:rsidP="00A67A0F">
      <w:pPr>
        <w:pStyle w:val="ListParagraph"/>
        <w:numPr>
          <w:ilvl w:val="0"/>
          <w:numId w:val="0"/>
        </w:numPr>
        <w:ind w:left="1080"/>
        <w:rPr>
          <w:rFonts w:ascii="Times New Roman" w:hAnsi="Times New Roman" w:cs="Times New Roman"/>
        </w:rPr>
      </w:pPr>
    </w:p>
    <w:p w14:paraId="23C57AE0" w14:textId="77777777" w:rsidR="00A67A0F" w:rsidRPr="00D2782A" w:rsidRDefault="00A67A0F" w:rsidP="00A67A0F">
      <w:pPr>
        <w:pStyle w:val="ListParagraph"/>
        <w:numPr>
          <w:ilvl w:val="0"/>
          <w:numId w:val="52"/>
        </w:numPr>
        <w:ind w:left="1080"/>
        <w:rPr>
          <w:rFonts w:ascii="Times New Roman" w:hAnsi="Times New Roman" w:cs="Times New Roman"/>
        </w:rPr>
      </w:pPr>
      <w:r w:rsidRPr="00D2782A">
        <w:rPr>
          <w:rStyle w:val="Strong"/>
          <w:rFonts w:ascii="Times New Roman" w:hAnsi="Times New Roman" w:cs="Times New Roman"/>
        </w:rPr>
        <w:t xml:space="preserve">Establishes lien system. </w:t>
      </w:r>
      <w:r w:rsidRPr="00D2782A">
        <w:rPr>
          <w:rFonts w:ascii="Times New Roman" w:hAnsi="Times New Roman" w:cs="Times New Roman"/>
        </w:rPr>
        <w:t>Make an unpaid assessment a lien against a delinquent lot owner’s or lessee’s property.</w:t>
      </w:r>
    </w:p>
    <w:p w14:paraId="6A07AB01" w14:textId="77777777" w:rsidR="00A67A0F" w:rsidRPr="00D2782A" w:rsidRDefault="00A67A0F" w:rsidP="00A67A0F">
      <w:pPr>
        <w:ind w:left="1080" w:hanging="360"/>
        <w:rPr>
          <w:rFonts w:ascii="Times New Roman" w:hAnsi="Times New Roman" w:cs="Times New Roman"/>
        </w:rPr>
      </w:pPr>
    </w:p>
    <w:p w14:paraId="43383814" w14:textId="77777777" w:rsidR="00A67A0F" w:rsidRPr="00D2782A" w:rsidRDefault="00A67A0F" w:rsidP="00A67A0F">
      <w:pPr>
        <w:pStyle w:val="ListParagraph"/>
        <w:numPr>
          <w:ilvl w:val="0"/>
          <w:numId w:val="52"/>
        </w:numPr>
        <w:ind w:left="1080"/>
        <w:rPr>
          <w:rFonts w:ascii="Times New Roman" w:hAnsi="Times New Roman" w:cs="Times New Roman"/>
          <w:u w:val="single"/>
        </w:rPr>
      </w:pPr>
      <w:r w:rsidRPr="00D2782A">
        <w:rPr>
          <w:rStyle w:val="Strong"/>
          <w:rFonts w:ascii="Times New Roman" w:hAnsi="Times New Roman" w:cs="Times New Roman"/>
        </w:rPr>
        <w:t xml:space="preserve">Subjects amendments to department approval. </w:t>
      </w:r>
      <w:r w:rsidRPr="00D2782A">
        <w:rPr>
          <w:rFonts w:ascii="Times New Roman" w:hAnsi="Times New Roman" w:cs="Times New Roman"/>
        </w:rPr>
        <w:t xml:space="preserve">Provide a specific reference indicating that the development is subject to the terms and conditions of the </w:t>
      </w:r>
      <w:r w:rsidRPr="00D2782A">
        <w:rPr>
          <w:rFonts w:ascii="Times New Roman" w:hAnsi="Times New Roman" w:cs="Times New Roman"/>
        </w:rPr>
        <w:lastRenderedPageBreak/>
        <w:t>department or board order, including the number of that order when obtained from the department. Provide that any section(s) of the homeowner’s association documents related to departmental or board requirements cannot be amended or otherwise altered without specific prior approval by the department</w:t>
      </w:r>
      <w:r w:rsidRPr="00D2782A">
        <w:rPr>
          <w:rFonts w:ascii="Times New Roman" w:hAnsi="Times New Roman" w:cs="Times New Roman"/>
          <w:u w:val="single"/>
        </w:rPr>
        <w:t>.</w:t>
      </w:r>
    </w:p>
    <w:p w14:paraId="5ECC34A0" w14:textId="77777777" w:rsidR="00A67A0F" w:rsidRPr="00D2782A" w:rsidRDefault="00A67A0F" w:rsidP="00A67A0F">
      <w:pPr>
        <w:pStyle w:val="ListParagraph"/>
        <w:numPr>
          <w:ilvl w:val="0"/>
          <w:numId w:val="0"/>
        </w:numPr>
        <w:ind w:left="1080"/>
        <w:rPr>
          <w:rFonts w:ascii="Times New Roman" w:hAnsi="Times New Roman" w:cs="Times New Roman"/>
        </w:rPr>
      </w:pPr>
    </w:p>
    <w:p w14:paraId="5B0BC467" w14:textId="77777777" w:rsidR="00A67A0F" w:rsidRPr="00D2782A" w:rsidRDefault="00A67A0F" w:rsidP="00A67A0F">
      <w:pPr>
        <w:pStyle w:val="ListParagraph"/>
        <w:numPr>
          <w:ilvl w:val="0"/>
          <w:numId w:val="52"/>
        </w:numPr>
        <w:ind w:left="1080"/>
        <w:rPr>
          <w:rFonts w:ascii="Times New Roman" w:hAnsi="Times New Roman" w:cs="Times New Roman"/>
          <w:u w:val="single"/>
        </w:rPr>
      </w:pPr>
      <w:r w:rsidRPr="00D2782A">
        <w:rPr>
          <w:rStyle w:val="Strong"/>
          <w:rFonts w:ascii="Times New Roman" w:hAnsi="Times New Roman" w:cs="Times New Roman"/>
        </w:rPr>
        <w:t xml:space="preserve">Provides for a renewal of covenants and leases. </w:t>
      </w:r>
      <w:r w:rsidRPr="00D2782A">
        <w:rPr>
          <w:rFonts w:ascii="Times New Roman" w:hAnsi="Times New Roman" w:cs="Times New Roman"/>
        </w:rPr>
        <w:t>Make any covenant or lease agreement automatically renewable at the end of its basic term.</w:t>
      </w:r>
    </w:p>
    <w:p w14:paraId="6D7A7AEF" w14:textId="77777777" w:rsidR="00A67A0F" w:rsidRPr="00D2782A" w:rsidRDefault="00A67A0F" w:rsidP="00A67A0F">
      <w:pPr>
        <w:rPr>
          <w:rFonts w:ascii="Times New Roman" w:hAnsi="Times New Roman" w:cs="Times New Roman"/>
        </w:rPr>
      </w:pPr>
    </w:p>
    <w:p w14:paraId="0ECB02A9" w14:textId="77777777" w:rsidR="00A67A0F" w:rsidRPr="00D2782A" w:rsidRDefault="00A67A0F" w:rsidP="00A67A0F">
      <w:pPr>
        <w:pStyle w:val="ListParagraph"/>
        <w:numPr>
          <w:ilvl w:val="0"/>
          <w:numId w:val="41"/>
        </w:numPr>
        <w:rPr>
          <w:rFonts w:ascii="Times New Roman" w:hAnsi="Times New Roman" w:cs="Times New Roman"/>
        </w:rPr>
      </w:pPr>
      <w:r w:rsidRPr="00D2782A">
        <w:rPr>
          <w:rStyle w:val="Strong"/>
          <w:rFonts w:ascii="Times New Roman" w:hAnsi="Times New Roman" w:cs="Times New Roman"/>
        </w:rPr>
        <w:t>Maintenance of facilities by a municipality or quasi-municipal district.</w:t>
      </w:r>
      <w:r w:rsidRPr="00D2782A">
        <w:rPr>
          <w:rFonts w:ascii="Times New Roman" w:hAnsi="Times New Roman" w:cs="Times New Roman"/>
        </w:rPr>
        <w:t xml:space="preserve"> If a municipality or municipal district will assume responsibility for all or part of the facilities maintenance, submit a municipally-approved plan that meets the following objectives in addition to those in section A above.</w:t>
      </w:r>
    </w:p>
    <w:p w14:paraId="1D31CD29" w14:textId="77777777" w:rsidR="00A67A0F" w:rsidRPr="00D2782A" w:rsidRDefault="00A67A0F" w:rsidP="00A67A0F">
      <w:pPr>
        <w:rPr>
          <w:rFonts w:ascii="Times New Roman" w:hAnsi="Times New Roman" w:cs="Times New Roman"/>
        </w:rPr>
      </w:pPr>
    </w:p>
    <w:p w14:paraId="1A98677A" w14:textId="77777777" w:rsidR="00A67A0F" w:rsidRPr="00D2782A" w:rsidRDefault="00A67A0F" w:rsidP="00A67A0F">
      <w:pPr>
        <w:pStyle w:val="ListParagraph"/>
        <w:numPr>
          <w:ilvl w:val="0"/>
          <w:numId w:val="53"/>
        </w:numPr>
        <w:ind w:left="1080"/>
        <w:rPr>
          <w:rFonts w:ascii="Times New Roman" w:hAnsi="Times New Roman" w:cs="Times New Roman"/>
        </w:rPr>
      </w:pPr>
      <w:r w:rsidRPr="00D2782A">
        <w:rPr>
          <w:rStyle w:val="Strong"/>
          <w:rFonts w:ascii="Times New Roman" w:hAnsi="Times New Roman" w:cs="Times New Roman"/>
        </w:rPr>
        <w:t>Provides evidence of acceptance.</w:t>
      </w:r>
      <w:r w:rsidRPr="00D2782A">
        <w:rPr>
          <w:rFonts w:ascii="Times New Roman" w:hAnsi="Times New Roman" w:cs="Times New Roman"/>
        </w:rPr>
        <w:t xml:space="preserve"> Provide evidence that the municipal authority or district board will accept responsibility for facilities maintenance in accordance with department standards and permit conditions.</w:t>
      </w:r>
    </w:p>
    <w:p w14:paraId="63C67508" w14:textId="77777777" w:rsidR="00A67A0F" w:rsidRPr="00D2782A" w:rsidRDefault="00A67A0F" w:rsidP="00A67A0F">
      <w:pPr>
        <w:pStyle w:val="ListParagraph"/>
        <w:numPr>
          <w:ilvl w:val="0"/>
          <w:numId w:val="0"/>
        </w:numPr>
        <w:ind w:left="1080"/>
        <w:rPr>
          <w:rFonts w:ascii="Times New Roman" w:hAnsi="Times New Roman" w:cs="Times New Roman"/>
        </w:rPr>
      </w:pPr>
    </w:p>
    <w:p w14:paraId="4F849935" w14:textId="77777777" w:rsidR="00A67A0F" w:rsidRPr="00D2782A" w:rsidRDefault="00A67A0F" w:rsidP="00A67A0F">
      <w:pPr>
        <w:pStyle w:val="ListParagraph"/>
        <w:numPr>
          <w:ilvl w:val="0"/>
          <w:numId w:val="53"/>
        </w:numPr>
        <w:ind w:left="1080"/>
        <w:rPr>
          <w:rFonts w:ascii="Times New Roman" w:hAnsi="Times New Roman" w:cs="Times New Roman"/>
        </w:rPr>
      </w:pPr>
      <w:r w:rsidRPr="00D2782A">
        <w:rPr>
          <w:rStyle w:val="Strong"/>
          <w:rFonts w:ascii="Times New Roman" w:hAnsi="Times New Roman" w:cs="Times New Roman"/>
        </w:rPr>
        <w:t xml:space="preserve">Estimates annual expenditures. </w:t>
      </w:r>
      <w:r w:rsidRPr="00D2782A">
        <w:rPr>
          <w:rFonts w:ascii="Times New Roman" w:hAnsi="Times New Roman" w:cs="Times New Roman"/>
        </w:rPr>
        <w:t>Provide an estimate of the annual cost to the municipality or district to perform the inspection and maintenance tasks.</w:t>
      </w:r>
    </w:p>
    <w:p w14:paraId="2CF67646" w14:textId="77777777" w:rsidR="00A67A0F" w:rsidRPr="00D2782A" w:rsidRDefault="00A67A0F" w:rsidP="00A67A0F">
      <w:pPr>
        <w:rPr>
          <w:rFonts w:ascii="Times New Roman" w:hAnsi="Times New Roman" w:cs="Times New Roman"/>
        </w:rPr>
      </w:pPr>
    </w:p>
    <w:p w14:paraId="0624241D" w14:textId="77777777" w:rsidR="00A67A0F" w:rsidRPr="00D2782A" w:rsidRDefault="00A67A0F" w:rsidP="00A67A0F">
      <w:pPr>
        <w:pStyle w:val="ListParagraph"/>
        <w:numPr>
          <w:ilvl w:val="0"/>
          <w:numId w:val="41"/>
        </w:numPr>
        <w:rPr>
          <w:rFonts w:ascii="Times New Roman" w:hAnsi="Times New Roman" w:cs="Times New Roman"/>
        </w:rPr>
      </w:pPr>
      <w:r w:rsidRPr="00D2782A">
        <w:rPr>
          <w:rStyle w:val="Strong"/>
          <w:rFonts w:ascii="Times New Roman" w:hAnsi="Times New Roman" w:cs="Times New Roman"/>
        </w:rPr>
        <w:t>General inspection and maintenance requirements.</w:t>
      </w:r>
      <w:r w:rsidRPr="00D2782A">
        <w:rPr>
          <w:rFonts w:ascii="Times New Roman" w:hAnsi="Times New Roman" w:cs="Times New Roman"/>
        </w:rPr>
        <w:t xml:space="preserve"> General maintenance requirements for drainage control and runoff treatment measures are listed below. Further information on the maintenance needs of stormwater management practices can be found in the Maine DEP’s Stormwater Management for Maine: Best Management Practices.</w:t>
      </w:r>
    </w:p>
    <w:p w14:paraId="338A275B" w14:textId="77777777" w:rsidR="00A67A0F" w:rsidRPr="00D2782A" w:rsidRDefault="00A67A0F" w:rsidP="00A67A0F">
      <w:pPr>
        <w:rPr>
          <w:rFonts w:ascii="Times New Roman" w:hAnsi="Times New Roman" w:cs="Times New Roman"/>
        </w:rPr>
      </w:pPr>
    </w:p>
    <w:p w14:paraId="56149816" w14:textId="77777777" w:rsidR="00A67A0F" w:rsidRPr="00D2782A" w:rsidRDefault="00A67A0F" w:rsidP="00A67A0F">
      <w:pPr>
        <w:pStyle w:val="ListParagraph"/>
        <w:numPr>
          <w:ilvl w:val="0"/>
          <w:numId w:val="54"/>
        </w:numPr>
        <w:ind w:left="1080"/>
        <w:rPr>
          <w:rFonts w:ascii="Times New Roman" w:hAnsi="Times New Roman" w:cs="Times New Roman"/>
        </w:rPr>
      </w:pPr>
      <w:r w:rsidRPr="00D2782A">
        <w:rPr>
          <w:rStyle w:val="Strong"/>
          <w:rFonts w:ascii="Times New Roman" w:hAnsi="Times New Roman" w:cs="Times New Roman"/>
        </w:rPr>
        <w:t xml:space="preserve">Drainage easements. </w:t>
      </w:r>
      <w:r w:rsidRPr="00D2782A">
        <w:rPr>
          <w:rFonts w:ascii="Times New Roman" w:hAnsi="Times New Roman" w:cs="Times New Roman"/>
        </w:rPr>
        <w:t>The maintenance plan must include yearly inspections and maintenance to remove any obstructions to flow, to control or prevent vegetated growth that could obstruct flow, and to repair any erosion within the easement corridor.</w:t>
      </w:r>
    </w:p>
    <w:p w14:paraId="6F1B6F83" w14:textId="77777777" w:rsidR="00A67A0F" w:rsidRPr="00D2782A" w:rsidRDefault="00A67A0F" w:rsidP="00A67A0F">
      <w:pPr>
        <w:pStyle w:val="ListParagraph"/>
        <w:numPr>
          <w:ilvl w:val="0"/>
          <w:numId w:val="0"/>
        </w:numPr>
        <w:ind w:left="720"/>
        <w:rPr>
          <w:rFonts w:ascii="Times New Roman" w:hAnsi="Times New Roman" w:cs="Times New Roman"/>
        </w:rPr>
      </w:pPr>
    </w:p>
    <w:p w14:paraId="0A91E789" w14:textId="77777777" w:rsidR="00A67A0F" w:rsidRPr="00D2782A" w:rsidRDefault="00A67A0F" w:rsidP="00A67A0F">
      <w:pPr>
        <w:pStyle w:val="ListParagraph"/>
        <w:numPr>
          <w:ilvl w:val="0"/>
          <w:numId w:val="54"/>
        </w:numPr>
        <w:ind w:left="1080"/>
        <w:rPr>
          <w:rFonts w:ascii="Times New Roman" w:hAnsi="Times New Roman" w:cs="Times New Roman"/>
        </w:rPr>
      </w:pPr>
      <w:r w:rsidRPr="00D2782A">
        <w:rPr>
          <w:rStyle w:val="Strong"/>
          <w:rFonts w:ascii="Times New Roman" w:hAnsi="Times New Roman" w:cs="Times New Roman"/>
        </w:rPr>
        <w:t xml:space="preserve">Ditches, culverts, and catch-basin systems. </w:t>
      </w:r>
      <w:r w:rsidRPr="00D2782A">
        <w:rPr>
          <w:rFonts w:ascii="Times New Roman" w:hAnsi="Times New Roman" w:cs="Times New Roman"/>
        </w:rPr>
        <w:t>The maintenance plan must include yearly inspections and maintenance to remove any obstructions to flow, to remove any accumulated sediments within the structures, and to repair any erosion of channel linings, inlet protection, or outlet protection. Vegetated ditches must be mowed or otherwise maintained to control the growth of woody vegetation within the channel.</w:t>
      </w:r>
    </w:p>
    <w:p w14:paraId="1A6C1876" w14:textId="77777777" w:rsidR="00A67A0F" w:rsidRPr="00D2782A" w:rsidRDefault="00A67A0F" w:rsidP="00A67A0F">
      <w:pPr>
        <w:pStyle w:val="ListParagraph"/>
        <w:numPr>
          <w:ilvl w:val="0"/>
          <w:numId w:val="0"/>
        </w:numPr>
        <w:ind w:left="1080"/>
        <w:rPr>
          <w:rFonts w:ascii="Times New Roman" w:hAnsi="Times New Roman" w:cs="Times New Roman"/>
        </w:rPr>
      </w:pPr>
    </w:p>
    <w:p w14:paraId="3FF3285B" w14:textId="77777777" w:rsidR="00A67A0F" w:rsidRPr="00D2782A" w:rsidRDefault="00A67A0F" w:rsidP="00A67A0F">
      <w:pPr>
        <w:pStyle w:val="ListParagraph"/>
        <w:numPr>
          <w:ilvl w:val="0"/>
          <w:numId w:val="54"/>
        </w:numPr>
        <w:ind w:left="1080"/>
        <w:rPr>
          <w:rFonts w:ascii="Times New Roman" w:hAnsi="Times New Roman" w:cs="Times New Roman"/>
        </w:rPr>
      </w:pPr>
      <w:r w:rsidRPr="00D2782A">
        <w:rPr>
          <w:rStyle w:val="Strong"/>
          <w:rFonts w:ascii="Times New Roman" w:hAnsi="Times New Roman" w:cs="Times New Roman"/>
        </w:rPr>
        <w:t xml:space="preserve">Roadways and parking surfaces. </w:t>
      </w:r>
      <w:r w:rsidRPr="00D2782A">
        <w:rPr>
          <w:rFonts w:ascii="Times New Roman" w:hAnsi="Times New Roman" w:cs="Times New Roman"/>
        </w:rPr>
        <w:t>If pavement sweeping is done, the maintenance plan must state the frequency and general timing (e.g. early spring) of the sweeping operations.</w:t>
      </w:r>
    </w:p>
    <w:p w14:paraId="6E5FFB74" w14:textId="77777777" w:rsidR="00A67A0F" w:rsidRPr="00D2782A" w:rsidRDefault="00A67A0F" w:rsidP="00A67A0F">
      <w:pPr>
        <w:pStyle w:val="ListParagraph"/>
        <w:numPr>
          <w:ilvl w:val="0"/>
          <w:numId w:val="0"/>
        </w:numPr>
        <w:ind w:left="1080"/>
        <w:rPr>
          <w:rFonts w:ascii="Times New Roman" w:hAnsi="Times New Roman" w:cs="Times New Roman"/>
        </w:rPr>
      </w:pPr>
    </w:p>
    <w:p w14:paraId="733E8D85" w14:textId="77777777" w:rsidR="00A67A0F" w:rsidRPr="00D2782A" w:rsidRDefault="00A67A0F" w:rsidP="00A67A0F">
      <w:pPr>
        <w:pStyle w:val="ListParagraph"/>
        <w:numPr>
          <w:ilvl w:val="0"/>
          <w:numId w:val="54"/>
        </w:numPr>
        <w:ind w:left="1080"/>
        <w:rPr>
          <w:rFonts w:ascii="Times New Roman" w:hAnsi="Times New Roman" w:cs="Times New Roman"/>
        </w:rPr>
      </w:pPr>
      <w:r w:rsidRPr="00D2782A">
        <w:rPr>
          <w:rStyle w:val="Strong"/>
          <w:rFonts w:ascii="Times New Roman" w:hAnsi="Times New Roman" w:cs="Times New Roman"/>
        </w:rPr>
        <w:t xml:space="preserve">Stormwater detention and retention facilities. </w:t>
      </w:r>
      <w:r w:rsidRPr="00D2782A">
        <w:rPr>
          <w:rFonts w:ascii="Times New Roman" w:hAnsi="Times New Roman" w:cs="Times New Roman"/>
        </w:rPr>
        <w:t>Every detention basin, pond, and infiltration basin built for the control or treatment of stormwater must have a maintenance plan developed by the design engineer. At a minimum, the maintenance plan must include the items listed below.</w:t>
      </w:r>
    </w:p>
    <w:p w14:paraId="41C8153D" w14:textId="77777777" w:rsidR="00A67A0F" w:rsidRPr="00D2782A" w:rsidRDefault="00A67A0F" w:rsidP="00A67A0F">
      <w:pPr>
        <w:rPr>
          <w:rFonts w:ascii="Times New Roman" w:hAnsi="Times New Roman" w:cs="Times New Roman"/>
        </w:rPr>
      </w:pPr>
    </w:p>
    <w:p w14:paraId="33E38A9F" w14:textId="77777777" w:rsidR="00A67A0F" w:rsidRPr="00D2782A" w:rsidRDefault="00A67A0F" w:rsidP="00A67A0F">
      <w:pPr>
        <w:pStyle w:val="ListParagraph"/>
        <w:numPr>
          <w:ilvl w:val="0"/>
          <w:numId w:val="55"/>
        </w:numPr>
        <w:ind w:left="1440"/>
        <w:rPr>
          <w:rFonts w:ascii="Times New Roman" w:hAnsi="Times New Roman" w:cs="Times New Roman"/>
        </w:rPr>
      </w:pPr>
      <w:r w:rsidRPr="00D2782A">
        <w:rPr>
          <w:rStyle w:val="Strong"/>
          <w:rFonts w:ascii="Times New Roman" w:hAnsi="Times New Roman" w:cs="Times New Roman"/>
        </w:rPr>
        <w:t>Embankment inspection and maintenance.</w:t>
      </w:r>
      <w:r w:rsidRPr="00D2782A">
        <w:rPr>
          <w:rFonts w:ascii="Times New Roman" w:hAnsi="Times New Roman" w:cs="Times New Roman"/>
        </w:rPr>
        <w:t xml:space="preserve"> Provide a description of the yearly inspections of the impoundment embankments to identify excessive settlement, slope erosion, internal piping, and downstream swamping. Identify the actions to </w:t>
      </w:r>
      <w:r w:rsidRPr="00D2782A">
        <w:rPr>
          <w:rFonts w:ascii="Times New Roman" w:hAnsi="Times New Roman" w:cs="Times New Roman"/>
        </w:rPr>
        <w:lastRenderedPageBreak/>
        <w:t>be taken if any problems are found. Provide a mowing plan to prevent the growth of woody vegetation on the embankment.</w:t>
      </w:r>
    </w:p>
    <w:p w14:paraId="3B49B7D9" w14:textId="77777777" w:rsidR="00A67A0F" w:rsidRPr="00D2782A" w:rsidRDefault="00A67A0F" w:rsidP="00A67A0F">
      <w:pPr>
        <w:ind w:left="1440"/>
        <w:rPr>
          <w:rFonts w:ascii="Times New Roman" w:hAnsi="Times New Roman" w:cs="Times New Roman"/>
        </w:rPr>
      </w:pPr>
    </w:p>
    <w:p w14:paraId="161EE19E" w14:textId="77777777" w:rsidR="00A67A0F" w:rsidRPr="00D2782A" w:rsidRDefault="00A67A0F" w:rsidP="00A67A0F">
      <w:pPr>
        <w:pStyle w:val="ListParagraph"/>
        <w:numPr>
          <w:ilvl w:val="0"/>
          <w:numId w:val="55"/>
        </w:numPr>
        <w:ind w:left="1440"/>
        <w:rPr>
          <w:rFonts w:ascii="Times New Roman" w:hAnsi="Times New Roman" w:cs="Times New Roman"/>
        </w:rPr>
      </w:pPr>
      <w:r w:rsidRPr="00D2782A">
        <w:rPr>
          <w:rStyle w:val="Strong"/>
          <w:rFonts w:ascii="Times New Roman" w:hAnsi="Times New Roman" w:cs="Times New Roman"/>
        </w:rPr>
        <w:t>Outlet inspection and clean out.</w:t>
      </w:r>
      <w:r w:rsidRPr="00D2782A">
        <w:rPr>
          <w:rFonts w:ascii="Times New Roman" w:hAnsi="Times New Roman" w:cs="Times New Roman"/>
        </w:rPr>
        <w:t xml:space="preserve"> Provide a description of the semi-annual inspection of the impoundment’s outlet control structure to identify broken seals, obstructed orifices, plugged trash racks, and piping along the outlet barrel. Identify the actions to be taken if any problems are found. Provide for the removal and disposal of any sediments and debris within the control structure.</w:t>
      </w:r>
    </w:p>
    <w:p w14:paraId="39C21F73" w14:textId="77777777" w:rsidR="00A67A0F" w:rsidRPr="00D2782A" w:rsidRDefault="00A67A0F" w:rsidP="00A67A0F">
      <w:pPr>
        <w:ind w:left="1440"/>
        <w:rPr>
          <w:rFonts w:ascii="Times New Roman" w:hAnsi="Times New Roman" w:cs="Times New Roman"/>
        </w:rPr>
      </w:pPr>
    </w:p>
    <w:p w14:paraId="673D4954" w14:textId="77777777" w:rsidR="00A67A0F" w:rsidRPr="00D2782A" w:rsidRDefault="00A67A0F" w:rsidP="00A67A0F">
      <w:pPr>
        <w:pStyle w:val="ListParagraph"/>
        <w:numPr>
          <w:ilvl w:val="0"/>
          <w:numId w:val="55"/>
        </w:numPr>
        <w:ind w:left="1440"/>
        <w:rPr>
          <w:rFonts w:ascii="Times New Roman" w:hAnsi="Times New Roman" w:cs="Times New Roman"/>
        </w:rPr>
      </w:pPr>
      <w:r w:rsidRPr="00D2782A">
        <w:rPr>
          <w:rStyle w:val="Strong"/>
          <w:rFonts w:ascii="Times New Roman" w:hAnsi="Times New Roman" w:cs="Times New Roman"/>
        </w:rPr>
        <w:t>Spillway maintenance.</w:t>
      </w:r>
      <w:r w:rsidRPr="00D2782A">
        <w:rPr>
          <w:rFonts w:ascii="Times New Roman" w:hAnsi="Times New Roman" w:cs="Times New Roman"/>
        </w:rPr>
        <w:t xml:space="preserve"> Provide a description of the yearly maintenance necessary for the impoundment’s emergency spillway. This may include the mowing of vegetated spillways to control woody vegetation or the repair of riprap spillways.</w:t>
      </w:r>
    </w:p>
    <w:p w14:paraId="35331174" w14:textId="77777777" w:rsidR="00A67A0F" w:rsidRPr="00D2782A" w:rsidRDefault="00A67A0F" w:rsidP="00A67A0F">
      <w:pPr>
        <w:pStyle w:val="ListParagraph"/>
        <w:numPr>
          <w:ilvl w:val="0"/>
          <w:numId w:val="0"/>
        </w:numPr>
        <w:ind w:left="1440"/>
        <w:rPr>
          <w:rFonts w:ascii="Times New Roman" w:hAnsi="Times New Roman" w:cs="Times New Roman"/>
        </w:rPr>
      </w:pPr>
    </w:p>
    <w:p w14:paraId="0331653D" w14:textId="77777777" w:rsidR="00A67A0F" w:rsidRPr="00D2782A" w:rsidRDefault="00A67A0F" w:rsidP="00A67A0F">
      <w:pPr>
        <w:pStyle w:val="ListParagraph"/>
        <w:numPr>
          <w:ilvl w:val="0"/>
          <w:numId w:val="55"/>
        </w:numPr>
        <w:ind w:left="1440"/>
        <w:rPr>
          <w:rFonts w:ascii="Times New Roman" w:hAnsi="Times New Roman" w:cs="Times New Roman"/>
        </w:rPr>
      </w:pPr>
      <w:r w:rsidRPr="00D2782A">
        <w:rPr>
          <w:rStyle w:val="Strong"/>
          <w:rFonts w:ascii="Times New Roman" w:hAnsi="Times New Roman" w:cs="Times New Roman"/>
        </w:rPr>
        <w:t>Sediment removal and disposal.</w:t>
      </w:r>
      <w:r w:rsidRPr="00D2782A">
        <w:rPr>
          <w:rFonts w:ascii="Times New Roman" w:hAnsi="Times New Roman" w:cs="Times New Roman"/>
        </w:rPr>
        <w:t xml:space="preserve"> Provide for the occasional removal and disposal of accumulated sediments within the impoundment and the impoundment’s forebay (if any). The clean-out frequency ranges from five to twenty years, depending on the sediment load to the pond or basin.</w:t>
      </w:r>
    </w:p>
    <w:p w14:paraId="19057D53" w14:textId="77777777" w:rsidR="00A67A0F" w:rsidRPr="00D2782A" w:rsidRDefault="00A67A0F" w:rsidP="00A67A0F">
      <w:pPr>
        <w:rPr>
          <w:rFonts w:ascii="Times New Roman" w:hAnsi="Times New Roman" w:cs="Times New Roman"/>
        </w:rPr>
      </w:pPr>
    </w:p>
    <w:p w14:paraId="02A59A6C" w14:textId="77777777" w:rsidR="00A67A0F" w:rsidRPr="00D2782A" w:rsidRDefault="00A67A0F" w:rsidP="00A67A0F">
      <w:pPr>
        <w:pStyle w:val="ListParagraph"/>
        <w:numPr>
          <w:ilvl w:val="0"/>
          <w:numId w:val="54"/>
        </w:numPr>
        <w:ind w:left="1080"/>
        <w:rPr>
          <w:rFonts w:ascii="Times New Roman" w:hAnsi="Times New Roman" w:cs="Times New Roman"/>
        </w:rPr>
      </w:pPr>
      <w:r w:rsidRPr="00D2782A">
        <w:rPr>
          <w:rStyle w:val="Strong"/>
          <w:rFonts w:ascii="Times New Roman" w:hAnsi="Times New Roman" w:cs="Times New Roman"/>
        </w:rPr>
        <w:t>Runoff infiltration facilities.</w:t>
      </w:r>
      <w:r w:rsidRPr="00D2782A">
        <w:rPr>
          <w:rFonts w:ascii="Times New Roman" w:hAnsi="Times New Roman" w:cs="Times New Roman"/>
        </w:rPr>
        <w:t xml:space="preserve"> Every infiltration facility built for the control or treatment of stormwater must have a maintenance plan approved by the department. The maintenance plan must include the items listed below.</w:t>
      </w:r>
    </w:p>
    <w:p w14:paraId="2621CD5E" w14:textId="77777777" w:rsidR="00A67A0F" w:rsidRPr="00D2782A" w:rsidRDefault="00A67A0F" w:rsidP="00A67A0F">
      <w:pPr>
        <w:pStyle w:val="ListParagraph"/>
        <w:numPr>
          <w:ilvl w:val="0"/>
          <w:numId w:val="0"/>
        </w:numPr>
        <w:ind w:left="720"/>
        <w:rPr>
          <w:rFonts w:ascii="Times New Roman" w:hAnsi="Times New Roman" w:cs="Times New Roman"/>
        </w:rPr>
      </w:pPr>
    </w:p>
    <w:p w14:paraId="79D06876" w14:textId="77777777" w:rsidR="00A67A0F" w:rsidRPr="00D2782A" w:rsidRDefault="00A67A0F" w:rsidP="00A67A0F">
      <w:pPr>
        <w:pStyle w:val="ListParagraph"/>
        <w:numPr>
          <w:ilvl w:val="0"/>
          <w:numId w:val="56"/>
        </w:numPr>
        <w:ind w:left="1440"/>
        <w:rPr>
          <w:rFonts w:ascii="Times New Roman" w:hAnsi="Times New Roman" w:cs="Times New Roman"/>
        </w:rPr>
      </w:pPr>
      <w:r w:rsidRPr="00D2782A">
        <w:rPr>
          <w:rStyle w:val="Strong"/>
          <w:rFonts w:ascii="Times New Roman" w:hAnsi="Times New Roman" w:cs="Times New Roman"/>
        </w:rPr>
        <w:t>Protection from sediments.</w:t>
      </w:r>
      <w:r w:rsidRPr="00D2782A">
        <w:rPr>
          <w:rFonts w:ascii="Times New Roman" w:hAnsi="Times New Roman" w:cs="Times New Roman"/>
        </w:rPr>
        <w:t xml:space="preserve"> Provide a plan for preventing the deposition of sediment into the basin. This includes a sediment control plan implemented during construction and a runoff pre-treatment plan implemented after construction. Describe how the construction sediment controls and pretreatment measures will be inspected and maintained to prevent excessive sediment reaching the infiltration area.</w:t>
      </w:r>
    </w:p>
    <w:p w14:paraId="4B447B7D" w14:textId="77777777" w:rsidR="00A67A0F" w:rsidRPr="00D2782A" w:rsidRDefault="00A67A0F" w:rsidP="00A67A0F">
      <w:pPr>
        <w:pStyle w:val="ListParagraph"/>
        <w:numPr>
          <w:ilvl w:val="0"/>
          <w:numId w:val="0"/>
        </w:numPr>
        <w:ind w:left="1440"/>
        <w:rPr>
          <w:rFonts w:ascii="Times New Roman" w:hAnsi="Times New Roman" w:cs="Times New Roman"/>
        </w:rPr>
      </w:pPr>
    </w:p>
    <w:p w14:paraId="1D4257BC" w14:textId="77777777" w:rsidR="00A67A0F" w:rsidRPr="00D2782A" w:rsidRDefault="00A67A0F" w:rsidP="00A67A0F">
      <w:pPr>
        <w:pStyle w:val="ListParagraph"/>
        <w:numPr>
          <w:ilvl w:val="0"/>
          <w:numId w:val="56"/>
        </w:numPr>
        <w:ind w:left="1440"/>
        <w:rPr>
          <w:rFonts w:ascii="Times New Roman" w:hAnsi="Times New Roman" w:cs="Times New Roman"/>
        </w:rPr>
      </w:pPr>
      <w:r w:rsidRPr="00D2782A">
        <w:rPr>
          <w:rStyle w:val="Strong"/>
          <w:rFonts w:ascii="Times New Roman" w:hAnsi="Times New Roman" w:cs="Times New Roman"/>
        </w:rPr>
        <w:t>Infiltration rehabilitation.</w:t>
      </w:r>
      <w:r w:rsidRPr="00D2782A">
        <w:rPr>
          <w:rFonts w:ascii="Times New Roman" w:hAnsi="Times New Roman" w:cs="Times New Roman"/>
        </w:rPr>
        <w:t xml:space="preserve"> Provide a plan for the periodic renewal of the infiltration capacity to prevent clogging. Rehabilitation is generally necessary every three to ten years depending on the soil conditions, infiltration surface treatment, and sediment load to the infiltration measure. Generally, renewal is necessary if the basin fails to drain within 72 hours after a rainfall.</w:t>
      </w:r>
    </w:p>
    <w:p w14:paraId="152C7B4D" w14:textId="77777777" w:rsidR="00A67A0F" w:rsidRPr="00D2782A" w:rsidRDefault="00A67A0F" w:rsidP="00A67A0F">
      <w:pPr>
        <w:pStyle w:val="ListParagraph"/>
        <w:numPr>
          <w:ilvl w:val="0"/>
          <w:numId w:val="0"/>
        </w:numPr>
        <w:ind w:left="1440"/>
        <w:rPr>
          <w:rFonts w:ascii="Times New Roman" w:hAnsi="Times New Roman" w:cs="Times New Roman"/>
        </w:rPr>
      </w:pPr>
    </w:p>
    <w:p w14:paraId="6682EEB2" w14:textId="77777777" w:rsidR="00A67A0F" w:rsidRPr="00D2782A" w:rsidRDefault="00A67A0F" w:rsidP="00A67A0F">
      <w:pPr>
        <w:pStyle w:val="ListParagraph"/>
        <w:numPr>
          <w:ilvl w:val="0"/>
          <w:numId w:val="56"/>
        </w:numPr>
        <w:ind w:left="1440"/>
        <w:rPr>
          <w:rFonts w:ascii="Times New Roman" w:hAnsi="Times New Roman" w:cs="Times New Roman"/>
        </w:rPr>
      </w:pPr>
      <w:r w:rsidRPr="00D2782A">
        <w:rPr>
          <w:rStyle w:val="Strong"/>
          <w:rFonts w:ascii="Times New Roman" w:hAnsi="Times New Roman" w:cs="Times New Roman"/>
        </w:rPr>
        <w:t>Sediment removal and disposal.</w:t>
      </w:r>
      <w:r w:rsidRPr="00D2782A">
        <w:rPr>
          <w:rFonts w:ascii="Times New Roman" w:hAnsi="Times New Roman" w:cs="Times New Roman"/>
        </w:rPr>
        <w:t xml:space="preserve"> Provide for the occasional removal and disposal of accumulated sediments within the infiltration area. The clean-out frequency ranges from two to ten years, depending on the sediment load to the infiltration measure.</w:t>
      </w:r>
    </w:p>
    <w:p w14:paraId="480C0592" w14:textId="77777777" w:rsidR="00A67A0F" w:rsidRPr="00D2782A" w:rsidRDefault="00A67A0F" w:rsidP="00A67A0F">
      <w:pPr>
        <w:ind w:left="1440"/>
        <w:rPr>
          <w:rFonts w:ascii="Times New Roman" w:hAnsi="Times New Roman" w:cs="Times New Roman"/>
        </w:rPr>
      </w:pPr>
    </w:p>
    <w:p w14:paraId="103E82E4" w14:textId="77777777" w:rsidR="00A67A0F" w:rsidRPr="00D2782A" w:rsidRDefault="00A67A0F" w:rsidP="00A67A0F">
      <w:pPr>
        <w:pStyle w:val="ListParagraph"/>
        <w:numPr>
          <w:ilvl w:val="0"/>
          <w:numId w:val="56"/>
        </w:numPr>
        <w:ind w:left="1440"/>
        <w:rPr>
          <w:rFonts w:ascii="Times New Roman" w:hAnsi="Times New Roman" w:cs="Times New Roman"/>
        </w:rPr>
      </w:pPr>
      <w:r w:rsidRPr="00D2782A">
        <w:rPr>
          <w:rStyle w:val="Strong"/>
          <w:rFonts w:ascii="Times New Roman" w:hAnsi="Times New Roman" w:cs="Times New Roman"/>
        </w:rPr>
        <w:t>Groundwater elevation monitoring.</w:t>
      </w:r>
      <w:r w:rsidRPr="00D2782A">
        <w:rPr>
          <w:rFonts w:ascii="Times New Roman" w:hAnsi="Times New Roman" w:cs="Times New Roman"/>
        </w:rPr>
        <w:t xml:space="preserve"> Provide for the observation of groundwater elevation below the infiltration area after every storm event exceeding one-half inch or more. These observations must be recorded in the maintenance log for the site.</w:t>
      </w:r>
    </w:p>
    <w:p w14:paraId="493017EE" w14:textId="77777777" w:rsidR="00A67A0F" w:rsidRPr="00D2782A" w:rsidRDefault="00A67A0F" w:rsidP="00A67A0F">
      <w:pPr>
        <w:rPr>
          <w:rFonts w:ascii="Times New Roman" w:hAnsi="Times New Roman" w:cs="Times New Roman"/>
        </w:rPr>
      </w:pPr>
    </w:p>
    <w:p w14:paraId="5512DAA7" w14:textId="77777777" w:rsidR="00A67A0F" w:rsidRPr="00D2782A" w:rsidRDefault="00A67A0F" w:rsidP="00A67A0F">
      <w:pPr>
        <w:pStyle w:val="ListParagraph"/>
        <w:numPr>
          <w:ilvl w:val="0"/>
          <w:numId w:val="54"/>
        </w:numPr>
        <w:ind w:left="1080"/>
        <w:rPr>
          <w:rFonts w:ascii="Times New Roman" w:hAnsi="Times New Roman" w:cs="Times New Roman"/>
        </w:rPr>
      </w:pPr>
      <w:r w:rsidRPr="00D2782A">
        <w:rPr>
          <w:rStyle w:val="Strong"/>
          <w:rFonts w:ascii="Times New Roman" w:hAnsi="Times New Roman" w:cs="Times New Roman"/>
        </w:rPr>
        <w:t>Proprietary treatment devices.</w:t>
      </w:r>
      <w:r w:rsidRPr="00D2782A">
        <w:rPr>
          <w:rFonts w:ascii="Times New Roman" w:hAnsi="Times New Roman" w:cs="Times New Roman"/>
        </w:rPr>
        <w:t xml:space="preserve"> Provide a maintenance plan and contract for the removal of accumulated sediments, oils, and debris within the device, the replacement </w:t>
      </w:r>
      <w:r w:rsidRPr="00D2782A">
        <w:rPr>
          <w:rFonts w:ascii="Times New Roman" w:hAnsi="Times New Roman" w:cs="Times New Roman"/>
        </w:rPr>
        <w:lastRenderedPageBreak/>
        <w:t>of any absorptive filters, or both. The frequency of sediment clean out and filter replacements must be consistent with the unit’s storage capacity and the estimated pollutant load from the contributing drainage area.</w:t>
      </w:r>
    </w:p>
    <w:p w14:paraId="4F5B26A9" w14:textId="77777777" w:rsidR="00A67A0F" w:rsidRPr="00D2782A" w:rsidRDefault="00A67A0F" w:rsidP="00A67A0F">
      <w:pPr>
        <w:rPr>
          <w:rFonts w:ascii="Times New Roman" w:hAnsi="Times New Roman" w:cs="Times New Roman"/>
        </w:rPr>
      </w:pPr>
    </w:p>
    <w:p w14:paraId="76E7141B" w14:textId="77777777" w:rsidR="00A67A0F" w:rsidRPr="00D2782A" w:rsidRDefault="00A67A0F" w:rsidP="00A67A0F">
      <w:pPr>
        <w:pStyle w:val="ListParagraph"/>
        <w:numPr>
          <w:ilvl w:val="0"/>
          <w:numId w:val="54"/>
        </w:numPr>
        <w:ind w:left="1080"/>
        <w:rPr>
          <w:rFonts w:ascii="Times New Roman" w:hAnsi="Times New Roman" w:cs="Times New Roman"/>
        </w:rPr>
      </w:pPr>
      <w:r w:rsidRPr="00D2782A">
        <w:rPr>
          <w:rStyle w:val="Strong"/>
          <w:rFonts w:ascii="Times New Roman" w:hAnsi="Times New Roman" w:cs="Times New Roman"/>
        </w:rPr>
        <w:t>Buffers.</w:t>
      </w:r>
      <w:r w:rsidRPr="00D2782A">
        <w:rPr>
          <w:rFonts w:ascii="Times New Roman" w:hAnsi="Times New Roman" w:cs="Times New Roman"/>
        </w:rPr>
        <w:t xml:space="preserve"> Provide a yearly inspection and maintenance plan to ensure the integrity and function of setback and treatment buffers on the site. Management of the buffer’s vegetation must be consistent with the requirements in the deed restrictions for the buffers.</w:t>
      </w:r>
    </w:p>
    <w:p w14:paraId="19FB5389" w14:textId="77777777" w:rsidR="00A67A0F" w:rsidRPr="00D2782A" w:rsidRDefault="00A67A0F" w:rsidP="00A67A0F">
      <w:pPr>
        <w:ind w:left="1080"/>
        <w:rPr>
          <w:rFonts w:ascii="Times New Roman" w:hAnsi="Times New Roman" w:cs="Times New Roman"/>
        </w:rPr>
      </w:pPr>
    </w:p>
    <w:p w14:paraId="59C06ED5" w14:textId="77777777" w:rsidR="00A67A0F" w:rsidRPr="00D2782A" w:rsidRDefault="00A67A0F" w:rsidP="00A67A0F">
      <w:pPr>
        <w:pStyle w:val="ListParagraph"/>
        <w:numPr>
          <w:ilvl w:val="0"/>
          <w:numId w:val="54"/>
        </w:numPr>
        <w:ind w:left="1080"/>
        <w:rPr>
          <w:rFonts w:ascii="Times New Roman" w:hAnsi="Times New Roman" w:cs="Times New Roman"/>
        </w:rPr>
      </w:pPr>
      <w:r w:rsidRPr="00D2782A">
        <w:rPr>
          <w:rStyle w:val="Strong"/>
          <w:rFonts w:ascii="Times New Roman" w:hAnsi="Times New Roman" w:cs="Times New Roman"/>
        </w:rPr>
        <w:t>Other practices and measures.</w:t>
      </w:r>
      <w:r w:rsidRPr="00D2782A">
        <w:rPr>
          <w:rFonts w:ascii="Times New Roman" w:hAnsi="Times New Roman" w:cs="Times New Roman"/>
        </w:rPr>
        <w:t xml:space="preserve"> Contact staff in the department’s Division of Watershed Management for assistance in developing inspection and maintenance requirements for other drainage control and runoff treatment measures installed on the site. The maintenance needs for most measures may be found in the Maine DEP’s Stormwater Management for Maine: Best Management Practices.</w:t>
      </w:r>
    </w:p>
    <w:p w14:paraId="4668C6D5" w14:textId="77777777" w:rsidR="00A67A0F" w:rsidRPr="00D2782A" w:rsidRDefault="00A67A0F" w:rsidP="00A67A0F">
      <w:pPr>
        <w:ind w:left="1080"/>
        <w:rPr>
          <w:rFonts w:ascii="Times New Roman" w:hAnsi="Times New Roman" w:cs="Times New Roman"/>
        </w:rPr>
      </w:pPr>
    </w:p>
    <w:p w14:paraId="3CA0B0F8" w14:textId="77777777" w:rsidR="00A67A0F" w:rsidRPr="00D2782A" w:rsidRDefault="00A67A0F" w:rsidP="00A67A0F">
      <w:pPr>
        <w:pStyle w:val="ListParagraph"/>
        <w:numPr>
          <w:ilvl w:val="0"/>
          <w:numId w:val="54"/>
        </w:numPr>
        <w:ind w:left="1080"/>
        <w:rPr>
          <w:rFonts w:ascii="Times New Roman" w:hAnsi="Times New Roman" w:cs="Times New Roman"/>
        </w:rPr>
      </w:pPr>
      <w:r w:rsidRPr="00D2782A">
        <w:rPr>
          <w:rStyle w:val="Strong"/>
          <w:rFonts w:ascii="Times New Roman" w:hAnsi="Times New Roman" w:cs="Times New Roman"/>
        </w:rPr>
        <w:t>Maintenance contract.</w:t>
      </w:r>
      <w:r w:rsidRPr="00D2782A">
        <w:rPr>
          <w:rFonts w:ascii="Times New Roman" w:hAnsi="Times New Roman" w:cs="Times New Roman"/>
        </w:rPr>
        <w:t xml:space="preserve"> Submit an executable contract with a third-party for the removal of accumulated sediments, oils, and debris within any proprietary devices and the replacement of any absorptive filters if these measures are part of a project’s proposed stormwater management system. An applicant that has the personnel and equipment necessary to perform maintenance on any proprietary devices may submit a demonstration of capability in lieu of an executable contract with a third party. The frequency of sediment clean-out and filter replacements must be consistent with the unit’s storage capacity and the estimated pollutant load from the contributing drainage area. This clean-out frequency is usually established by the manufacturer of the proprietary system when sizing the device for the project. The contract must state that a qualified professional will perform maintenance on stormwater management systems to maintain pollutant removal levels.</w:t>
      </w:r>
    </w:p>
    <w:p w14:paraId="7BB200E4" w14:textId="77777777" w:rsidR="00A67A0F" w:rsidRPr="00D2782A" w:rsidRDefault="00A67A0F" w:rsidP="00A67A0F">
      <w:pPr>
        <w:rPr>
          <w:rFonts w:ascii="Times New Roman" w:hAnsi="Times New Roman" w:cs="Times New Roman"/>
        </w:rPr>
      </w:pPr>
    </w:p>
    <w:p w14:paraId="76D9331F" w14:textId="0EEF9CE6" w:rsidR="00A67A0F" w:rsidRPr="00D2782A" w:rsidRDefault="00A67A0F" w:rsidP="00A67A0F">
      <w:pPr>
        <w:rPr>
          <w:rFonts w:ascii="Times New Roman" w:hAnsi="Times New Roman" w:cs="Times New Roman"/>
          <w:i/>
          <w:iCs/>
          <w:sz w:val="24"/>
          <w:szCs w:val="24"/>
        </w:rPr>
      </w:pPr>
      <w:r w:rsidRPr="00D2782A">
        <w:rPr>
          <w:rFonts w:ascii="Times New Roman" w:hAnsi="Times New Roman" w:cs="Times New Roman"/>
          <w:i/>
          <w:iCs/>
          <w:sz w:val="24"/>
          <w:szCs w:val="24"/>
        </w:rPr>
        <w:t>References: No Adverse Effect Standard of the Site Location Law (No Unreasonable Effect on Surface Water Quality) 06-096 CMR 375.6, and Chapters 500 and 502.</w:t>
      </w:r>
    </w:p>
    <w:p w14:paraId="058B15B1" w14:textId="77777777" w:rsidR="00A67A0F" w:rsidRPr="00D2782A" w:rsidRDefault="00A67A0F" w:rsidP="00A67A0F">
      <w:pPr>
        <w:rPr>
          <w:rFonts w:ascii="Times New Roman" w:hAnsi="Times New Roman" w:cs="Times New Roman"/>
        </w:rPr>
      </w:pPr>
    </w:p>
    <w:p w14:paraId="54A6F88C" w14:textId="77777777" w:rsidR="00A67A0F" w:rsidRDefault="00A67A0F" w:rsidP="00A67A0F">
      <w:pPr>
        <w:pStyle w:val="Heading2"/>
        <w:rPr>
          <w:rFonts w:ascii="Times New Roman" w:hAnsi="Times New Roman"/>
        </w:rPr>
      </w:pPr>
    </w:p>
    <w:p w14:paraId="7C1C726A" w14:textId="188C2CFF" w:rsidR="00A67A0F" w:rsidRPr="00D2782A" w:rsidRDefault="00A67A0F" w:rsidP="00A67A0F">
      <w:pPr>
        <w:pStyle w:val="Heading2"/>
        <w:rPr>
          <w:rFonts w:ascii="Times New Roman" w:hAnsi="Times New Roman"/>
        </w:rPr>
      </w:pPr>
      <w:r w:rsidRPr="00D2782A">
        <w:rPr>
          <w:rFonts w:ascii="Times New Roman" w:hAnsi="Times New Roman"/>
        </w:rPr>
        <w:t>Urban Impaired Stream Submissions</w:t>
      </w:r>
    </w:p>
    <w:p w14:paraId="6A5E3E2C" w14:textId="77777777" w:rsidR="00A67A0F" w:rsidRPr="00D2782A" w:rsidRDefault="00A67A0F" w:rsidP="00A67A0F">
      <w:pPr>
        <w:rPr>
          <w:rFonts w:ascii="Times New Roman" w:hAnsi="Times New Roman" w:cs="Times New Roman"/>
          <w:b/>
          <w:bCs/>
        </w:rPr>
      </w:pPr>
    </w:p>
    <w:p w14:paraId="3C840CF4" w14:textId="77777777" w:rsidR="00A67A0F" w:rsidRPr="00D2782A" w:rsidRDefault="00A67A0F" w:rsidP="00A67A0F">
      <w:pPr>
        <w:pStyle w:val="BodyText"/>
        <w:rPr>
          <w:rFonts w:ascii="Times New Roman" w:hAnsi="Times New Roman" w:cs="Times New Roman"/>
        </w:rPr>
      </w:pPr>
      <w:r w:rsidRPr="00D2782A">
        <w:rPr>
          <w:rFonts w:ascii="Times New Roman" w:hAnsi="Times New Roman" w:cs="Times New Roman"/>
        </w:rPr>
        <w:t>If required, the urban impaired stream standard applies in addition to the basic, general and flooding standards.</w:t>
      </w:r>
    </w:p>
    <w:p w14:paraId="30F1C6DB" w14:textId="77777777" w:rsidR="00A67A0F" w:rsidRPr="00D2782A" w:rsidRDefault="00A67A0F" w:rsidP="00A67A0F">
      <w:pPr>
        <w:rPr>
          <w:rFonts w:ascii="Times New Roman" w:hAnsi="Times New Roman" w:cs="Times New Roman"/>
        </w:rPr>
      </w:pPr>
    </w:p>
    <w:p w14:paraId="46668DB5" w14:textId="77777777" w:rsidR="00A67A0F" w:rsidRPr="00D2782A" w:rsidRDefault="00A67A0F" w:rsidP="00A67A0F">
      <w:pPr>
        <w:pStyle w:val="ListParagraph"/>
        <w:numPr>
          <w:ilvl w:val="0"/>
          <w:numId w:val="57"/>
        </w:numPr>
        <w:rPr>
          <w:rFonts w:ascii="Times New Roman" w:hAnsi="Times New Roman" w:cs="Times New Roman"/>
        </w:rPr>
      </w:pPr>
      <w:r w:rsidRPr="00D2782A">
        <w:rPr>
          <w:rFonts w:ascii="Times New Roman" w:hAnsi="Times New Roman" w:cs="Times New Roman"/>
        </w:rPr>
        <w:t>When the urban impaired stream standard must be met. If a project located within the direct watershed of urban impaired stream or stream segment listed in chapter 502 results in three acres or more of impervious area or 20 acres or more of developed area, requires review pursuant to the Site Law, or is a Site Law modification of any size as described in Section 16 of this chapter, the urban impaired stream standard must be met.</w:t>
      </w:r>
    </w:p>
    <w:p w14:paraId="675743E6" w14:textId="77777777" w:rsidR="00A67A0F" w:rsidRPr="00D2782A" w:rsidRDefault="00A67A0F" w:rsidP="00A67A0F">
      <w:pPr>
        <w:rPr>
          <w:rFonts w:ascii="Times New Roman" w:hAnsi="Times New Roman" w:cs="Times New Roman"/>
        </w:rPr>
      </w:pPr>
    </w:p>
    <w:p w14:paraId="19D4C505" w14:textId="77777777" w:rsidR="00A67A0F" w:rsidRPr="00D2782A" w:rsidRDefault="00A67A0F" w:rsidP="00A67A0F">
      <w:pPr>
        <w:pStyle w:val="ListParagraph"/>
        <w:numPr>
          <w:ilvl w:val="0"/>
          <w:numId w:val="57"/>
        </w:numPr>
        <w:rPr>
          <w:rFonts w:ascii="Times New Roman" w:hAnsi="Times New Roman" w:cs="Times New Roman"/>
        </w:rPr>
      </w:pPr>
      <w:r w:rsidRPr="00D2782A">
        <w:rPr>
          <w:rFonts w:ascii="Times New Roman" w:hAnsi="Times New Roman" w:cs="Times New Roman"/>
        </w:rPr>
        <w:t xml:space="preserve">Description of the urban impaired stream standard. In addition to meeting the basic and general standards, a project in the direct watershed of an urban impaired stream must pay a compensation fee or mitigate project impacts by treating, reducing or eliminating an off-site or on-site pre- development impervious stormwater source as described in Section 6(A) of Chapter 500. Compensation fees must be paid to the department’s </w:t>
      </w:r>
      <w:r w:rsidRPr="00D2782A">
        <w:rPr>
          <w:rFonts w:ascii="Times New Roman" w:hAnsi="Times New Roman" w:cs="Times New Roman"/>
        </w:rPr>
        <w:lastRenderedPageBreak/>
        <w:t>compensation fund or to an organization authorized by the department pursuant to the Stormwater Management Law, 38 M.R.S. § 420-D(11).</w:t>
      </w:r>
    </w:p>
    <w:p w14:paraId="583DDC7D" w14:textId="77777777" w:rsidR="001F1D35" w:rsidRPr="00386436" w:rsidRDefault="001F1D35" w:rsidP="00EF1F5B">
      <w:pPr>
        <w:rPr>
          <w:rFonts w:ascii="Times New Roman" w:hAnsi="Times New Roman" w:cs="Times New Roman"/>
        </w:rPr>
      </w:pPr>
    </w:p>
    <w:sectPr w:rsidR="001F1D35" w:rsidRPr="00386436"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73324" w14:textId="77777777" w:rsidR="00D72CBE" w:rsidRDefault="00D72CBE">
      <w:r>
        <w:separator/>
      </w:r>
    </w:p>
  </w:endnote>
  <w:endnote w:type="continuationSeparator" w:id="0">
    <w:p w14:paraId="7BA6490F" w14:textId="77777777" w:rsidR="00D72CBE" w:rsidRDefault="00D7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B814" w14:textId="77777777" w:rsidR="00D72CBE" w:rsidRDefault="00D72CBE">
      <w:r>
        <w:separator/>
      </w:r>
    </w:p>
  </w:footnote>
  <w:footnote w:type="continuationSeparator" w:id="0">
    <w:p w14:paraId="52FB4B88" w14:textId="77777777" w:rsidR="00D72CBE" w:rsidRDefault="00D72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9"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1"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6"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4"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3"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6"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68"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3"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5"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0"/>
  </w:num>
  <w:num w:numId="2" w16cid:durableId="1542091728">
    <w:abstractNumId w:val="43"/>
  </w:num>
  <w:num w:numId="3" w16cid:durableId="2133939195">
    <w:abstractNumId w:val="74"/>
  </w:num>
  <w:num w:numId="4" w16cid:durableId="665715636">
    <w:abstractNumId w:val="8"/>
  </w:num>
  <w:num w:numId="5" w16cid:durableId="1709524211">
    <w:abstractNumId w:val="52"/>
  </w:num>
  <w:num w:numId="6" w16cid:durableId="637344574">
    <w:abstractNumId w:val="35"/>
  </w:num>
  <w:num w:numId="7" w16cid:durableId="1360397962">
    <w:abstractNumId w:val="67"/>
  </w:num>
  <w:num w:numId="8" w16cid:durableId="214587656">
    <w:abstractNumId w:val="36"/>
  </w:num>
  <w:num w:numId="9" w16cid:durableId="852841062">
    <w:abstractNumId w:val="84"/>
  </w:num>
  <w:num w:numId="10" w16cid:durableId="1071074259">
    <w:abstractNumId w:val="69"/>
  </w:num>
  <w:num w:numId="11" w16cid:durableId="179979296">
    <w:abstractNumId w:val="41"/>
  </w:num>
  <w:num w:numId="12" w16cid:durableId="1289895821">
    <w:abstractNumId w:val="44"/>
  </w:num>
  <w:num w:numId="13" w16cid:durableId="559050616">
    <w:abstractNumId w:val="33"/>
  </w:num>
  <w:num w:numId="14" w16cid:durableId="1657879097">
    <w:abstractNumId w:val="38"/>
  </w:num>
  <w:num w:numId="15" w16cid:durableId="1124814708">
    <w:abstractNumId w:val="49"/>
  </w:num>
  <w:num w:numId="16" w16cid:durableId="1496413427">
    <w:abstractNumId w:val="66"/>
  </w:num>
  <w:num w:numId="17" w16cid:durableId="394161677">
    <w:abstractNumId w:val="73"/>
  </w:num>
  <w:num w:numId="18" w16cid:durableId="1831678242">
    <w:abstractNumId w:val="97"/>
  </w:num>
  <w:num w:numId="19" w16cid:durableId="1044403138">
    <w:abstractNumId w:val="40"/>
  </w:num>
  <w:num w:numId="20" w16cid:durableId="1364937305">
    <w:abstractNumId w:val="23"/>
  </w:num>
  <w:num w:numId="21" w16cid:durableId="1988584204">
    <w:abstractNumId w:val="28"/>
  </w:num>
  <w:num w:numId="22" w16cid:durableId="1891647716">
    <w:abstractNumId w:val="101"/>
  </w:num>
  <w:num w:numId="23" w16cid:durableId="801000857">
    <w:abstractNumId w:val="70"/>
  </w:num>
  <w:num w:numId="24" w16cid:durableId="1489132218">
    <w:abstractNumId w:val="75"/>
  </w:num>
  <w:num w:numId="25" w16cid:durableId="1409352102">
    <w:abstractNumId w:val="16"/>
  </w:num>
  <w:num w:numId="26" w16cid:durableId="1974552604">
    <w:abstractNumId w:val="27"/>
  </w:num>
  <w:num w:numId="27" w16cid:durableId="1804620734">
    <w:abstractNumId w:val="18"/>
  </w:num>
  <w:num w:numId="28" w16cid:durableId="1883784613">
    <w:abstractNumId w:val="34"/>
  </w:num>
  <w:num w:numId="29" w16cid:durableId="1088504029">
    <w:abstractNumId w:val="92"/>
  </w:num>
  <w:num w:numId="30" w16cid:durableId="2061787530">
    <w:abstractNumId w:val="11"/>
  </w:num>
  <w:num w:numId="31" w16cid:durableId="235408636">
    <w:abstractNumId w:val="62"/>
  </w:num>
  <w:num w:numId="32" w16cid:durableId="464853414">
    <w:abstractNumId w:val="20"/>
  </w:num>
  <w:num w:numId="33" w16cid:durableId="1226456986">
    <w:abstractNumId w:val="54"/>
  </w:num>
  <w:num w:numId="34" w16cid:durableId="1427769864">
    <w:abstractNumId w:val="45"/>
  </w:num>
  <w:num w:numId="35" w16cid:durableId="1136338256">
    <w:abstractNumId w:val="56"/>
  </w:num>
  <w:num w:numId="36" w16cid:durableId="1575621385">
    <w:abstractNumId w:val="24"/>
  </w:num>
  <w:num w:numId="37" w16cid:durableId="250818687">
    <w:abstractNumId w:val="21"/>
  </w:num>
  <w:num w:numId="38" w16cid:durableId="1468205109">
    <w:abstractNumId w:val="91"/>
  </w:num>
  <w:num w:numId="39" w16cid:durableId="1228809014">
    <w:abstractNumId w:val="90"/>
  </w:num>
  <w:num w:numId="40" w16cid:durableId="921261930">
    <w:abstractNumId w:val="3"/>
  </w:num>
  <w:num w:numId="41" w16cid:durableId="452796577">
    <w:abstractNumId w:val="95"/>
  </w:num>
  <w:num w:numId="42" w16cid:durableId="981421281">
    <w:abstractNumId w:val="13"/>
  </w:num>
  <w:num w:numId="43" w16cid:durableId="1574703011">
    <w:abstractNumId w:val="78"/>
  </w:num>
  <w:num w:numId="44" w16cid:durableId="2128111920">
    <w:abstractNumId w:val="39"/>
  </w:num>
  <w:num w:numId="45" w16cid:durableId="24139110">
    <w:abstractNumId w:val="80"/>
  </w:num>
  <w:num w:numId="46" w16cid:durableId="1908955084">
    <w:abstractNumId w:val="79"/>
  </w:num>
  <w:num w:numId="47" w16cid:durableId="990792391">
    <w:abstractNumId w:val="93"/>
  </w:num>
  <w:num w:numId="48" w16cid:durableId="1674528015">
    <w:abstractNumId w:val="83"/>
  </w:num>
  <w:num w:numId="49" w16cid:durableId="608389669">
    <w:abstractNumId w:val="61"/>
  </w:num>
  <w:num w:numId="50" w16cid:durableId="491533167">
    <w:abstractNumId w:val="14"/>
  </w:num>
  <w:num w:numId="51" w16cid:durableId="977565891">
    <w:abstractNumId w:val="99"/>
  </w:num>
  <w:num w:numId="52" w16cid:durableId="340133088">
    <w:abstractNumId w:val="98"/>
  </w:num>
  <w:num w:numId="53" w16cid:durableId="1275551913">
    <w:abstractNumId w:val="37"/>
  </w:num>
  <w:num w:numId="54" w16cid:durableId="1628655604">
    <w:abstractNumId w:val="76"/>
  </w:num>
  <w:num w:numId="55" w16cid:durableId="13381625">
    <w:abstractNumId w:val="94"/>
  </w:num>
  <w:num w:numId="56" w16cid:durableId="2086342136">
    <w:abstractNumId w:val="100"/>
  </w:num>
  <w:num w:numId="57" w16cid:durableId="1814250963">
    <w:abstractNumId w:val="86"/>
  </w:num>
  <w:num w:numId="58" w16cid:durableId="468788084">
    <w:abstractNumId w:val="29"/>
  </w:num>
  <w:num w:numId="59" w16cid:durableId="1530800495">
    <w:abstractNumId w:val="85"/>
  </w:num>
  <w:num w:numId="60" w16cid:durableId="940800136">
    <w:abstractNumId w:val="26"/>
  </w:num>
  <w:num w:numId="61" w16cid:durableId="1678729668">
    <w:abstractNumId w:val="46"/>
  </w:num>
  <w:num w:numId="62" w16cid:durableId="595331461">
    <w:abstractNumId w:val="47"/>
  </w:num>
  <w:num w:numId="63" w16cid:durableId="498741261">
    <w:abstractNumId w:val="25"/>
  </w:num>
  <w:num w:numId="64" w16cid:durableId="881330051">
    <w:abstractNumId w:val="32"/>
  </w:num>
  <w:num w:numId="65" w16cid:durableId="788016388">
    <w:abstractNumId w:val="53"/>
  </w:num>
  <w:num w:numId="66" w16cid:durableId="1900438541">
    <w:abstractNumId w:val="9"/>
  </w:num>
  <w:num w:numId="67" w16cid:durableId="375590600">
    <w:abstractNumId w:val="22"/>
  </w:num>
  <w:num w:numId="68" w16cid:durableId="1851672983">
    <w:abstractNumId w:val="59"/>
  </w:num>
  <w:num w:numId="69" w16cid:durableId="322007020">
    <w:abstractNumId w:val="7"/>
  </w:num>
  <w:num w:numId="70" w16cid:durableId="2047757943">
    <w:abstractNumId w:val="19"/>
  </w:num>
  <w:num w:numId="71" w16cid:durableId="1598245194">
    <w:abstractNumId w:val="6"/>
  </w:num>
  <w:num w:numId="72" w16cid:durableId="1239706047">
    <w:abstractNumId w:val="4"/>
  </w:num>
  <w:num w:numId="73" w16cid:durableId="630669887">
    <w:abstractNumId w:val="81"/>
  </w:num>
  <w:num w:numId="74" w16cid:durableId="1322274972">
    <w:abstractNumId w:val="89"/>
  </w:num>
  <w:num w:numId="75" w16cid:durableId="211966499">
    <w:abstractNumId w:val="17"/>
  </w:num>
  <w:num w:numId="76" w16cid:durableId="250048324">
    <w:abstractNumId w:val="0"/>
  </w:num>
  <w:num w:numId="77" w16cid:durableId="1913390541">
    <w:abstractNumId w:val="88"/>
  </w:num>
  <w:num w:numId="78" w16cid:durableId="1423452290">
    <w:abstractNumId w:val="48"/>
  </w:num>
  <w:num w:numId="79" w16cid:durableId="1003433477">
    <w:abstractNumId w:val="87"/>
  </w:num>
  <w:num w:numId="80" w16cid:durableId="407001164">
    <w:abstractNumId w:val="71"/>
  </w:num>
  <w:num w:numId="81" w16cid:durableId="1809660685">
    <w:abstractNumId w:val="57"/>
  </w:num>
  <w:num w:numId="82" w16cid:durableId="991376241">
    <w:abstractNumId w:val="31"/>
  </w:num>
  <w:num w:numId="83" w16cid:durableId="805313393">
    <w:abstractNumId w:val="12"/>
  </w:num>
  <w:num w:numId="84" w16cid:durableId="1190338894">
    <w:abstractNumId w:val="96"/>
  </w:num>
  <w:num w:numId="85" w16cid:durableId="279535118">
    <w:abstractNumId w:val="68"/>
  </w:num>
  <w:num w:numId="86" w16cid:durableId="2020310059">
    <w:abstractNumId w:val="42"/>
  </w:num>
  <w:num w:numId="87" w16cid:durableId="2121948150">
    <w:abstractNumId w:val="63"/>
  </w:num>
  <w:num w:numId="88" w16cid:durableId="1871723465">
    <w:abstractNumId w:val="64"/>
  </w:num>
  <w:num w:numId="89" w16cid:durableId="1370032514">
    <w:abstractNumId w:val="60"/>
  </w:num>
  <w:num w:numId="90" w16cid:durableId="407463096">
    <w:abstractNumId w:val="65"/>
  </w:num>
  <w:num w:numId="91" w16cid:durableId="271129313">
    <w:abstractNumId w:val="58"/>
  </w:num>
  <w:num w:numId="92" w16cid:durableId="865678396">
    <w:abstractNumId w:val="15"/>
  </w:num>
  <w:num w:numId="93" w16cid:durableId="1760830121">
    <w:abstractNumId w:val="82"/>
  </w:num>
  <w:num w:numId="94" w16cid:durableId="872352443">
    <w:abstractNumId w:val="50"/>
  </w:num>
  <w:num w:numId="95" w16cid:durableId="1681472861">
    <w:abstractNumId w:val="77"/>
  </w:num>
  <w:num w:numId="96" w16cid:durableId="115831536">
    <w:abstractNumId w:val="10"/>
  </w:num>
  <w:num w:numId="97" w16cid:durableId="1617252590">
    <w:abstractNumId w:val="1"/>
  </w:num>
  <w:num w:numId="98" w16cid:durableId="560754783">
    <w:abstractNumId w:val="2"/>
  </w:num>
  <w:num w:numId="99" w16cid:durableId="1468670610">
    <w:abstractNumId w:val="72"/>
  </w:num>
  <w:num w:numId="100" w16cid:durableId="1171021165">
    <w:abstractNumId w:val="51"/>
  </w:num>
  <w:num w:numId="101" w16cid:durableId="1163427709">
    <w:abstractNumId w:val="55"/>
  </w:num>
  <w:num w:numId="102" w16cid:durableId="204025045">
    <w:abstractNumId w:val="75"/>
  </w:num>
  <w:num w:numId="103" w16cid:durableId="1934505622">
    <w:abstractNumId w:val="75"/>
  </w:num>
  <w:num w:numId="104" w16cid:durableId="710766546">
    <w:abstractNumId w:val="62"/>
    <w:lvlOverride w:ilvl="0">
      <w:startOverride w:val="1"/>
    </w:lvlOverride>
  </w:num>
  <w:num w:numId="105" w16cid:durableId="1991905555">
    <w:abstractNumId w:val="24"/>
    <w:lvlOverride w:ilvl="0">
      <w:startOverride w:val="1"/>
    </w:lvlOverride>
  </w:num>
  <w:num w:numId="106" w16cid:durableId="2131969378">
    <w:abstractNumId w:val="24"/>
  </w:num>
  <w:num w:numId="107" w16cid:durableId="968559435">
    <w:abstractNumId w:val="24"/>
  </w:num>
  <w:num w:numId="108" w16cid:durableId="1069887930">
    <w:abstractNumId w:val="24"/>
  </w:num>
  <w:num w:numId="109" w16cid:durableId="596793780">
    <w:abstractNumId w:val="24"/>
  </w:num>
  <w:num w:numId="110" w16cid:durableId="1732145793">
    <w:abstractNumId w:val="5"/>
  </w:num>
  <w:num w:numId="111" w16cid:durableId="1775132147">
    <w:abstractNumId w:val="2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4675"/>
    <w:rsid w:val="00124522"/>
    <w:rsid w:val="001348C9"/>
    <w:rsid w:val="00141521"/>
    <w:rsid w:val="00141A3D"/>
    <w:rsid w:val="00143C1E"/>
    <w:rsid w:val="001450F0"/>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F1D35"/>
    <w:rsid w:val="00215F7F"/>
    <w:rsid w:val="00220A2A"/>
    <w:rsid w:val="00222E7B"/>
    <w:rsid w:val="00235906"/>
    <w:rsid w:val="00236490"/>
    <w:rsid w:val="00247B16"/>
    <w:rsid w:val="002706E3"/>
    <w:rsid w:val="00280949"/>
    <w:rsid w:val="00282AEE"/>
    <w:rsid w:val="00287443"/>
    <w:rsid w:val="00290A00"/>
    <w:rsid w:val="002921F4"/>
    <w:rsid w:val="0029312F"/>
    <w:rsid w:val="00296F71"/>
    <w:rsid w:val="002C2678"/>
    <w:rsid w:val="002C56B9"/>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6C33"/>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A364A"/>
    <w:rsid w:val="004A712D"/>
    <w:rsid w:val="004B2198"/>
    <w:rsid w:val="004C0B59"/>
    <w:rsid w:val="004C64D4"/>
    <w:rsid w:val="004C776E"/>
    <w:rsid w:val="004D2208"/>
    <w:rsid w:val="004E31DD"/>
    <w:rsid w:val="004E6E04"/>
    <w:rsid w:val="0052030A"/>
    <w:rsid w:val="00545DB0"/>
    <w:rsid w:val="0055424D"/>
    <w:rsid w:val="00556734"/>
    <w:rsid w:val="005771BE"/>
    <w:rsid w:val="00577BF0"/>
    <w:rsid w:val="00582987"/>
    <w:rsid w:val="0058409B"/>
    <w:rsid w:val="0059557D"/>
    <w:rsid w:val="005A3829"/>
    <w:rsid w:val="005C1A92"/>
    <w:rsid w:val="005C6C64"/>
    <w:rsid w:val="005C74CE"/>
    <w:rsid w:val="005F4131"/>
    <w:rsid w:val="006172C1"/>
    <w:rsid w:val="00634D28"/>
    <w:rsid w:val="00643F0C"/>
    <w:rsid w:val="00653087"/>
    <w:rsid w:val="006539BD"/>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B0336"/>
    <w:rsid w:val="007C5F99"/>
    <w:rsid w:val="007D190C"/>
    <w:rsid w:val="007D3AB5"/>
    <w:rsid w:val="007D3E96"/>
    <w:rsid w:val="007D6F4F"/>
    <w:rsid w:val="007E446E"/>
    <w:rsid w:val="007E559E"/>
    <w:rsid w:val="007F3006"/>
    <w:rsid w:val="007F355A"/>
    <w:rsid w:val="007F3EBE"/>
    <w:rsid w:val="007F4436"/>
    <w:rsid w:val="00800E49"/>
    <w:rsid w:val="00802774"/>
    <w:rsid w:val="00807859"/>
    <w:rsid w:val="00815D79"/>
    <w:rsid w:val="00827B3C"/>
    <w:rsid w:val="008311DE"/>
    <w:rsid w:val="00844DC7"/>
    <w:rsid w:val="00847D22"/>
    <w:rsid w:val="00861B26"/>
    <w:rsid w:val="00864B21"/>
    <w:rsid w:val="008677F4"/>
    <w:rsid w:val="00877EDF"/>
    <w:rsid w:val="008A19E2"/>
    <w:rsid w:val="008B5530"/>
    <w:rsid w:val="008C65C9"/>
    <w:rsid w:val="008D0101"/>
    <w:rsid w:val="008D7C6C"/>
    <w:rsid w:val="008E7CDB"/>
    <w:rsid w:val="008F251F"/>
    <w:rsid w:val="008F2C80"/>
    <w:rsid w:val="008F379A"/>
    <w:rsid w:val="00922150"/>
    <w:rsid w:val="00923054"/>
    <w:rsid w:val="00934FEE"/>
    <w:rsid w:val="00936E87"/>
    <w:rsid w:val="00937045"/>
    <w:rsid w:val="009400B2"/>
    <w:rsid w:val="00986CC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67A0F"/>
    <w:rsid w:val="00A94262"/>
    <w:rsid w:val="00AC4550"/>
    <w:rsid w:val="00AC570B"/>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E624B"/>
    <w:rsid w:val="00BF35F9"/>
    <w:rsid w:val="00C23BB5"/>
    <w:rsid w:val="00C501C1"/>
    <w:rsid w:val="00C57D7A"/>
    <w:rsid w:val="00C658BE"/>
    <w:rsid w:val="00C82E48"/>
    <w:rsid w:val="00CA1423"/>
    <w:rsid w:val="00CA7149"/>
    <w:rsid w:val="00CB788C"/>
    <w:rsid w:val="00CE0A7E"/>
    <w:rsid w:val="00CE29A9"/>
    <w:rsid w:val="00CE4B3D"/>
    <w:rsid w:val="00CF249B"/>
    <w:rsid w:val="00CF3D25"/>
    <w:rsid w:val="00CF4CD6"/>
    <w:rsid w:val="00CF5890"/>
    <w:rsid w:val="00D127AC"/>
    <w:rsid w:val="00D3102C"/>
    <w:rsid w:val="00D31FEB"/>
    <w:rsid w:val="00D50D19"/>
    <w:rsid w:val="00D56474"/>
    <w:rsid w:val="00D72CBE"/>
    <w:rsid w:val="00D73060"/>
    <w:rsid w:val="00D7339A"/>
    <w:rsid w:val="00D74366"/>
    <w:rsid w:val="00D74380"/>
    <w:rsid w:val="00D75598"/>
    <w:rsid w:val="00D75DE4"/>
    <w:rsid w:val="00D941AF"/>
    <w:rsid w:val="00D978A6"/>
    <w:rsid w:val="00DA2BA6"/>
    <w:rsid w:val="00DA33C8"/>
    <w:rsid w:val="00DA4C46"/>
    <w:rsid w:val="00DA76E1"/>
    <w:rsid w:val="00DC4458"/>
    <w:rsid w:val="00DC72E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4ECD"/>
    <w:rsid w:val="00E80C28"/>
    <w:rsid w:val="00E8705A"/>
    <w:rsid w:val="00E875A3"/>
    <w:rsid w:val="00E92D17"/>
    <w:rsid w:val="00E96663"/>
    <w:rsid w:val="00EB5107"/>
    <w:rsid w:val="00EC06D3"/>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9610A"/>
    <w:rsid w:val="00FA36B8"/>
    <w:rsid w:val="00FB3AF8"/>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2026-03-04T20:22:00Z</dcterms:created>
  <dcterms:modified xsi:type="dcterms:W3CDTF">2026-03-04T20:22:00Z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